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00373" w14:textId="77777777" w:rsidR="000E6A63" w:rsidRDefault="000E6A63">
      <w:pPr>
        <w:pStyle w:val="a5"/>
        <w:ind w:firstLine="480"/>
      </w:pPr>
    </w:p>
    <w:p w14:paraId="57A11EFA" w14:textId="77777777" w:rsidR="000E6A63" w:rsidRDefault="000E6A63">
      <w:pPr>
        <w:pStyle w:val="a5"/>
        <w:ind w:firstLine="480"/>
      </w:pPr>
    </w:p>
    <w:p w14:paraId="5B2E529B" w14:textId="77777777" w:rsidR="000E6A63" w:rsidRDefault="000E6A63">
      <w:pPr>
        <w:pStyle w:val="a5"/>
        <w:ind w:firstLine="480"/>
      </w:pPr>
    </w:p>
    <w:p w14:paraId="1B23F2D5" w14:textId="77777777" w:rsidR="000E6A63" w:rsidRDefault="00000000">
      <w:pPr>
        <w:adjustRightInd w:val="0"/>
        <w:spacing w:afterLines="0" w:after="0" w:line="240" w:lineRule="auto"/>
        <w:jc w:val="center"/>
        <w:rPr>
          <w:rFonts w:ascii="Times New Roman" w:eastAsia="方正小标宋简体" w:hAnsi="Times New Roman" w:cs="Times New Roman"/>
          <w:bCs/>
          <w:sz w:val="44"/>
          <w:szCs w:val="44"/>
        </w:rPr>
      </w:pPr>
      <w:bookmarkStart w:id="0" w:name="OLE_LINK33"/>
      <w:r>
        <w:rPr>
          <w:rFonts w:ascii="Times New Roman" w:eastAsia="方正小标宋简体" w:hAnsi="Times New Roman" w:cs="Times New Roman" w:hint="eastAsia"/>
          <w:bCs/>
          <w:sz w:val="44"/>
          <w:szCs w:val="44"/>
        </w:rPr>
        <w:t>浙江省</w:t>
      </w:r>
      <w:bookmarkStart w:id="1" w:name="OLE_LINK11"/>
      <w:r>
        <w:rPr>
          <w:rFonts w:ascii="Times New Roman" w:eastAsia="方正小标宋简体" w:hAnsi="Times New Roman" w:cs="Times New Roman"/>
          <w:bCs/>
          <w:sz w:val="44"/>
          <w:szCs w:val="44"/>
        </w:rPr>
        <w:t>城市生命线安全工程</w:t>
      </w:r>
      <w:r>
        <w:rPr>
          <w:rFonts w:ascii="Times New Roman" w:eastAsia="方正小标宋简体" w:hAnsi="Times New Roman" w:cs="Times New Roman" w:hint="eastAsia"/>
          <w:bCs/>
          <w:sz w:val="44"/>
          <w:szCs w:val="44"/>
        </w:rPr>
        <w:t>燃气系统</w:t>
      </w:r>
    </w:p>
    <w:p w14:paraId="4D2785C8" w14:textId="77777777" w:rsidR="000E6A63" w:rsidRDefault="00000000">
      <w:pPr>
        <w:adjustRightInd w:val="0"/>
        <w:spacing w:afterLines="0" w:after="0" w:line="240" w:lineRule="auto"/>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安全监测技术指南</w:t>
      </w:r>
      <w:bookmarkEnd w:id="0"/>
      <w:bookmarkEnd w:id="1"/>
      <w:r>
        <w:rPr>
          <w:rFonts w:ascii="Times New Roman" w:eastAsia="方正小标宋简体" w:hAnsi="Times New Roman" w:cs="Times New Roman" w:hint="eastAsia"/>
          <w:bCs/>
          <w:sz w:val="44"/>
          <w:szCs w:val="44"/>
        </w:rPr>
        <w:t>（试行）</w:t>
      </w:r>
    </w:p>
    <w:p w14:paraId="00443089" w14:textId="77777777" w:rsidR="000E6A63" w:rsidRDefault="000E6A63">
      <w:pPr>
        <w:pStyle w:val="-"/>
        <w:spacing w:after="156"/>
        <w:ind w:firstLineChars="0" w:firstLine="0"/>
        <w:jc w:val="center"/>
        <w:rPr>
          <w:rFonts w:eastAsia="黑体"/>
          <w:sz w:val="28"/>
          <w:szCs w:val="28"/>
          <w:shd w:val="clear" w:color="auto" w:fill="auto"/>
        </w:rPr>
      </w:pPr>
    </w:p>
    <w:p w14:paraId="5306BA4E" w14:textId="77777777" w:rsidR="000E6A63" w:rsidRDefault="000E6A63">
      <w:pPr>
        <w:pStyle w:val="a5"/>
        <w:ind w:firstLineChars="0" w:firstLine="0"/>
        <w:jc w:val="center"/>
        <w:rPr>
          <w:rFonts w:eastAsia="方正小标宋简体"/>
          <w:b/>
          <w:bCs/>
          <w:sz w:val="36"/>
          <w:szCs w:val="36"/>
        </w:rPr>
      </w:pPr>
    </w:p>
    <w:p w14:paraId="44262791" w14:textId="77777777" w:rsidR="000E6A63" w:rsidRDefault="000E6A63">
      <w:pPr>
        <w:pStyle w:val="a5"/>
        <w:ind w:firstLine="480"/>
      </w:pPr>
    </w:p>
    <w:p w14:paraId="06C8B6C1" w14:textId="77777777" w:rsidR="000E6A63" w:rsidRDefault="000E6A63">
      <w:pPr>
        <w:pStyle w:val="a5"/>
        <w:ind w:firstLine="480"/>
      </w:pPr>
    </w:p>
    <w:p w14:paraId="5D17ABC1" w14:textId="77777777" w:rsidR="000E6A63" w:rsidRDefault="000E6A63">
      <w:pPr>
        <w:pStyle w:val="a5"/>
        <w:ind w:firstLine="480"/>
      </w:pPr>
    </w:p>
    <w:p w14:paraId="7024FA4E" w14:textId="77777777" w:rsidR="000E6A63" w:rsidRDefault="000E6A63">
      <w:pPr>
        <w:pStyle w:val="a5"/>
        <w:ind w:firstLine="480"/>
      </w:pPr>
    </w:p>
    <w:p w14:paraId="55A37174" w14:textId="77777777" w:rsidR="000E6A63" w:rsidRDefault="000E6A63">
      <w:pPr>
        <w:pStyle w:val="a5"/>
        <w:ind w:firstLine="480"/>
      </w:pPr>
    </w:p>
    <w:p w14:paraId="7A44575D" w14:textId="77777777" w:rsidR="000E6A63" w:rsidRDefault="000E6A63">
      <w:pPr>
        <w:pStyle w:val="a5"/>
        <w:ind w:firstLine="480"/>
      </w:pPr>
    </w:p>
    <w:p w14:paraId="2AD87E07" w14:textId="77777777" w:rsidR="000E6A63" w:rsidRDefault="000E6A63">
      <w:pPr>
        <w:pStyle w:val="a5"/>
        <w:ind w:firstLine="480"/>
      </w:pPr>
    </w:p>
    <w:p w14:paraId="4E67941B" w14:textId="77777777" w:rsidR="000E6A63" w:rsidRDefault="000E6A63">
      <w:pPr>
        <w:pStyle w:val="a5"/>
        <w:ind w:firstLine="480"/>
      </w:pPr>
    </w:p>
    <w:p w14:paraId="76A9A72C" w14:textId="77777777" w:rsidR="000E6A63" w:rsidRDefault="000E6A63">
      <w:pPr>
        <w:pStyle w:val="a5"/>
        <w:ind w:firstLine="480"/>
      </w:pPr>
    </w:p>
    <w:p w14:paraId="657F3B3E" w14:textId="77777777" w:rsidR="000E6A63" w:rsidRDefault="000E6A63">
      <w:pPr>
        <w:pStyle w:val="a5"/>
        <w:ind w:firstLine="480"/>
      </w:pPr>
    </w:p>
    <w:p w14:paraId="5D10A7E4" w14:textId="77777777" w:rsidR="000E6A63" w:rsidRDefault="000E6A63">
      <w:pPr>
        <w:pStyle w:val="a5"/>
        <w:ind w:firstLine="480"/>
      </w:pPr>
    </w:p>
    <w:p w14:paraId="6305C505" w14:textId="77777777" w:rsidR="000E6A63" w:rsidRDefault="000E6A63">
      <w:pPr>
        <w:pStyle w:val="a5"/>
        <w:ind w:firstLine="480"/>
      </w:pPr>
    </w:p>
    <w:p w14:paraId="6F643FEF" w14:textId="77777777" w:rsidR="000E6A63" w:rsidRDefault="000E6A63">
      <w:pPr>
        <w:pStyle w:val="a5"/>
        <w:ind w:firstLineChars="0" w:firstLine="0"/>
      </w:pPr>
    </w:p>
    <w:p w14:paraId="73F59BF9" w14:textId="77777777" w:rsidR="000E6A63" w:rsidRDefault="000E6A63">
      <w:pPr>
        <w:pStyle w:val="a5"/>
        <w:ind w:firstLine="480"/>
      </w:pPr>
    </w:p>
    <w:p w14:paraId="306D8BE1" w14:textId="77777777" w:rsidR="000E6A63" w:rsidRDefault="00000000">
      <w:pPr>
        <w:snapToGrid/>
        <w:spacing w:afterLines="0" w:after="0" w:line="360" w:lineRule="auto"/>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浙江省住房和城乡建设厅</w:t>
      </w:r>
    </w:p>
    <w:p w14:paraId="759C0A48" w14:textId="149F464E" w:rsidR="000E6A63" w:rsidRDefault="00000000">
      <w:pPr>
        <w:snapToGrid/>
        <w:spacing w:afterLines="0" w:after="0" w:line="360" w:lineRule="auto"/>
        <w:jc w:val="center"/>
        <w:rPr>
          <w:rFonts w:ascii="Times New Roman" w:eastAsia="黑体" w:hAnsi="Times New Roman" w:cs="Times New Roman"/>
          <w:sz w:val="28"/>
          <w:szCs w:val="28"/>
        </w:rPr>
        <w:sectPr w:rsidR="000E6A6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800" w:bottom="1440" w:left="1800" w:header="851" w:footer="992" w:gutter="0"/>
          <w:pgNumType w:start="1"/>
          <w:cols w:space="425"/>
          <w:docGrid w:type="lines" w:linePitch="312"/>
        </w:sectPr>
      </w:pPr>
      <w:r>
        <w:rPr>
          <w:rFonts w:ascii="Times New Roman" w:eastAsia="黑体" w:hAnsi="Times New Roman" w:cs="Times New Roman"/>
          <w:sz w:val="28"/>
          <w:szCs w:val="28"/>
        </w:rPr>
        <w:t>202</w:t>
      </w:r>
      <w:r>
        <w:rPr>
          <w:rFonts w:ascii="Times New Roman" w:eastAsia="黑体" w:hAnsi="Times New Roman" w:cs="Times New Roman" w:hint="eastAsia"/>
          <w:sz w:val="28"/>
          <w:szCs w:val="28"/>
        </w:rPr>
        <w:t>5</w:t>
      </w:r>
      <w:r>
        <w:rPr>
          <w:rFonts w:ascii="Times New Roman" w:eastAsia="黑体" w:hAnsi="Times New Roman" w:cs="Times New Roman" w:hint="eastAsia"/>
          <w:sz w:val="28"/>
          <w:szCs w:val="28"/>
        </w:rPr>
        <w:t>年</w:t>
      </w:r>
      <w:r w:rsidR="00C32EEF">
        <w:rPr>
          <w:rFonts w:ascii="Times New Roman" w:eastAsia="黑体" w:hAnsi="Times New Roman" w:cs="Times New Roman" w:hint="eastAsia"/>
          <w:sz w:val="28"/>
          <w:szCs w:val="28"/>
        </w:rPr>
        <w:t>5</w:t>
      </w:r>
      <w:r>
        <w:rPr>
          <w:rFonts w:ascii="Times New Roman" w:eastAsia="黑体" w:hAnsi="Times New Roman" w:cs="Times New Roman" w:hint="eastAsia"/>
          <w:sz w:val="28"/>
          <w:szCs w:val="28"/>
        </w:rPr>
        <w:t>月</w:t>
      </w:r>
    </w:p>
    <w:p w14:paraId="7E435A4C" w14:textId="77777777" w:rsidR="000E6A63" w:rsidRDefault="00000000">
      <w:pPr>
        <w:pageBreakBefore/>
        <w:widowControl/>
        <w:kinsoku w:val="0"/>
        <w:autoSpaceDE w:val="0"/>
        <w:autoSpaceDN w:val="0"/>
        <w:adjustRightInd w:val="0"/>
        <w:spacing w:beforeLines="100" w:before="312" w:afterLines="100" w:after="312" w:line="240" w:lineRule="auto"/>
        <w:jc w:val="center"/>
        <w:textAlignment w:val="baseline"/>
        <w:rPr>
          <w:rFonts w:ascii="Times New Roman" w:eastAsia="黑体" w:hAnsi="Times New Roman" w:cs="宋体"/>
          <w:bCs/>
          <w:snapToGrid w:val="0"/>
          <w:kern w:val="0"/>
          <w:sz w:val="32"/>
          <w:szCs w:val="32"/>
        </w:rPr>
      </w:pPr>
      <w:r>
        <w:rPr>
          <w:rFonts w:ascii="Times New Roman" w:eastAsia="黑体" w:hAnsi="Times New Roman" w:cs="宋体"/>
          <w:bCs/>
          <w:snapToGrid w:val="0"/>
          <w:kern w:val="0"/>
          <w:sz w:val="32"/>
          <w:szCs w:val="32"/>
        </w:rPr>
        <w:lastRenderedPageBreak/>
        <w:t>前</w:t>
      </w:r>
      <w:r>
        <w:rPr>
          <w:rFonts w:ascii="Times New Roman" w:eastAsia="黑体" w:hAnsi="Times New Roman" w:cs="宋体" w:hint="eastAsia"/>
          <w:bCs/>
          <w:snapToGrid w:val="0"/>
          <w:kern w:val="0"/>
          <w:sz w:val="32"/>
          <w:szCs w:val="32"/>
        </w:rPr>
        <w:t xml:space="preserve">  </w:t>
      </w:r>
      <w:r>
        <w:rPr>
          <w:rFonts w:ascii="Times New Roman" w:eastAsia="黑体" w:hAnsi="Times New Roman" w:cs="宋体"/>
          <w:bCs/>
          <w:snapToGrid w:val="0"/>
          <w:kern w:val="0"/>
          <w:sz w:val="32"/>
          <w:szCs w:val="32"/>
        </w:rPr>
        <w:t>言</w:t>
      </w:r>
    </w:p>
    <w:p w14:paraId="78EC1668" w14:textId="77777777" w:rsidR="000E6A63" w:rsidRDefault="00000000">
      <w:pPr>
        <w:pStyle w:val="a5"/>
        <w:adjustRightInd/>
        <w:spacing w:before="0" w:after="0" w:line="360" w:lineRule="auto"/>
        <w:ind w:firstLine="420"/>
        <w:rPr>
          <w:sz w:val="21"/>
          <w:szCs w:val="21"/>
        </w:rPr>
      </w:pPr>
      <w:r>
        <w:rPr>
          <w:rFonts w:hint="eastAsia"/>
          <w:sz w:val="21"/>
          <w:szCs w:val="21"/>
        </w:rPr>
        <w:t>燃气是城市生命线安全工程中的重要场景，其安全运行意义重大。为系统提升城市燃气风险防控能力，推动燃气安全监测技术规范应用</w:t>
      </w:r>
      <w:r>
        <w:rPr>
          <w:sz w:val="21"/>
          <w:szCs w:val="21"/>
        </w:rPr>
        <w:t>，</w:t>
      </w:r>
      <w:r>
        <w:rPr>
          <w:rFonts w:hint="eastAsia"/>
          <w:sz w:val="21"/>
          <w:szCs w:val="21"/>
        </w:rPr>
        <w:t>经深入调研分析，</w:t>
      </w:r>
      <w:r>
        <w:rPr>
          <w:sz w:val="21"/>
          <w:szCs w:val="21"/>
        </w:rPr>
        <w:t>认真总结实践经验，在广泛征求意见的基础上，编制本指南。</w:t>
      </w:r>
    </w:p>
    <w:p w14:paraId="14249D47" w14:textId="77777777" w:rsidR="000E6A63" w:rsidRDefault="00000000">
      <w:pPr>
        <w:pStyle w:val="a5"/>
        <w:adjustRightInd/>
        <w:spacing w:before="0" w:after="0" w:line="360" w:lineRule="auto"/>
        <w:ind w:firstLine="420"/>
        <w:rPr>
          <w:sz w:val="21"/>
          <w:szCs w:val="21"/>
        </w:rPr>
      </w:pPr>
      <w:r>
        <w:rPr>
          <w:sz w:val="21"/>
          <w:szCs w:val="21"/>
        </w:rPr>
        <w:t>本指南共</w:t>
      </w:r>
      <w:r>
        <w:rPr>
          <w:rFonts w:hint="eastAsia"/>
          <w:sz w:val="21"/>
          <w:szCs w:val="21"/>
        </w:rPr>
        <w:t>9</w:t>
      </w:r>
      <w:r>
        <w:rPr>
          <w:sz w:val="21"/>
          <w:szCs w:val="21"/>
        </w:rPr>
        <w:t>章</w:t>
      </w:r>
      <w:r>
        <w:rPr>
          <w:rFonts w:hint="eastAsia"/>
          <w:sz w:val="21"/>
          <w:szCs w:val="21"/>
        </w:rPr>
        <w:t>和</w:t>
      </w:r>
      <w:r>
        <w:rPr>
          <w:rFonts w:hint="eastAsia"/>
          <w:sz w:val="21"/>
          <w:szCs w:val="21"/>
        </w:rPr>
        <w:t>2</w:t>
      </w:r>
      <w:r>
        <w:rPr>
          <w:rFonts w:hint="eastAsia"/>
          <w:sz w:val="21"/>
          <w:szCs w:val="21"/>
        </w:rPr>
        <w:t>个附录</w:t>
      </w:r>
      <w:r>
        <w:rPr>
          <w:sz w:val="21"/>
          <w:szCs w:val="21"/>
        </w:rPr>
        <w:t>，主要技术内容包括：</w:t>
      </w:r>
      <w:r>
        <w:rPr>
          <w:sz w:val="21"/>
          <w:szCs w:val="21"/>
        </w:rPr>
        <w:t>1</w:t>
      </w:r>
      <w:r>
        <w:rPr>
          <w:sz w:val="21"/>
          <w:szCs w:val="21"/>
        </w:rPr>
        <w:t>总则；</w:t>
      </w:r>
      <w:r>
        <w:rPr>
          <w:sz w:val="21"/>
          <w:szCs w:val="21"/>
        </w:rPr>
        <w:t>2</w:t>
      </w:r>
      <w:r>
        <w:rPr>
          <w:sz w:val="21"/>
          <w:szCs w:val="21"/>
        </w:rPr>
        <w:t>术语；</w:t>
      </w:r>
      <w:r>
        <w:rPr>
          <w:sz w:val="21"/>
          <w:szCs w:val="21"/>
        </w:rPr>
        <w:t>3</w:t>
      </w:r>
      <w:r>
        <w:rPr>
          <w:rFonts w:hint="eastAsia"/>
          <w:sz w:val="21"/>
          <w:szCs w:val="21"/>
        </w:rPr>
        <w:t>基本规定；</w:t>
      </w:r>
      <w:r>
        <w:rPr>
          <w:rFonts w:hint="eastAsia"/>
          <w:sz w:val="21"/>
          <w:szCs w:val="21"/>
        </w:rPr>
        <w:t>4</w:t>
      </w:r>
      <w:r>
        <w:rPr>
          <w:rFonts w:hint="eastAsia"/>
          <w:sz w:val="21"/>
          <w:szCs w:val="21"/>
        </w:rPr>
        <w:t>厂站安全监测</w:t>
      </w:r>
      <w:r>
        <w:rPr>
          <w:sz w:val="21"/>
          <w:szCs w:val="21"/>
        </w:rPr>
        <w:t>；</w:t>
      </w:r>
      <w:r>
        <w:rPr>
          <w:rFonts w:hint="eastAsia"/>
          <w:sz w:val="21"/>
          <w:szCs w:val="21"/>
        </w:rPr>
        <w:t>5</w:t>
      </w:r>
      <w:r>
        <w:rPr>
          <w:rFonts w:hint="eastAsia"/>
          <w:sz w:val="21"/>
          <w:szCs w:val="21"/>
        </w:rPr>
        <w:t>输配系统安全监测</w:t>
      </w:r>
      <w:r>
        <w:rPr>
          <w:sz w:val="21"/>
          <w:szCs w:val="21"/>
        </w:rPr>
        <w:t>；</w:t>
      </w:r>
      <w:r>
        <w:rPr>
          <w:rFonts w:hint="eastAsia"/>
          <w:sz w:val="21"/>
          <w:szCs w:val="21"/>
        </w:rPr>
        <w:t>6</w:t>
      </w:r>
      <w:r>
        <w:rPr>
          <w:rFonts w:hint="eastAsia"/>
          <w:sz w:val="21"/>
          <w:szCs w:val="21"/>
        </w:rPr>
        <w:t>用户安全监测；</w:t>
      </w:r>
      <w:r>
        <w:rPr>
          <w:rFonts w:hint="eastAsia"/>
          <w:sz w:val="21"/>
          <w:szCs w:val="21"/>
        </w:rPr>
        <w:t>7</w:t>
      </w:r>
      <w:r>
        <w:rPr>
          <w:rFonts w:hint="eastAsia"/>
          <w:sz w:val="21"/>
          <w:szCs w:val="21"/>
        </w:rPr>
        <w:t>设备配置标准；</w:t>
      </w:r>
      <w:r>
        <w:rPr>
          <w:rFonts w:hint="eastAsia"/>
          <w:sz w:val="21"/>
          <w:szCs w:val="21"/>
        </w:rPr>
        <w:t>8</w:t>
      </w:r>
      <w:r>
        <w:rPr>
          <w:sz w:val="21"/>
          <w:szCs w:val="21"/>
        </w:rPr>
        <w:t>设备</w:t>
      </w:r>
      <w:r>
        <w:rPr>
          <w:rFonts w:hint="eastAsia"/>
          <w:sz w:val="21"/>
          <w:szCs w:val="21"/>
        </w:rPr>
        <w:t>管理</w:t>
      </w:r>
      <w:r>
        <w:rPr>
          <w:sz w:val="21"/>
          <w:szCs w:val="21"/>
        </w:rPr>
        <w:t>；</w:t>
      </w:r>
      <w:r>
        <w:rPr>
          <w:rFonts w:hint="eastAsia"/>
          <w:sz w:val="21"/>
          <w:szCs w:val="21"/>
        </w:rPr>
        <w:t>9</w:t>
      </w:r>
      <w:r>
        <w:rPr>
          <w:sz w:val="21"/>
          <w:szCs w:val="21"/>
        </w:rPr>
        <w:t>数据</w:t>
      </w:r>
      <w:r>
        <w:rPr>
          <w:rFonts w:hint="eastAsia"/>
          <w:sz w:val="21"/>
          <w:szCs w:val="21"/>
        </w:rPr>
        <w:t>管理</w:t>
      </w:r>
      <w:r>
        <w:rPr>
          <w:sz w:val="21"/>
          <w:szCs w:val="21"/>
        </w:rPr>
        <w:t>。</w:t>
      </w:r>
    </w:p>
    <w:p w14:paraId="5BB26C42" w14:textId="77777777" w:rsidR="000E6A63" w:rsidRDefault="00000000">
      <w:pPr>
        <w:pStyle w:val="a5"/>
        <w:adjustRightInd/>
        <w:spacing w:before="0" w:after="0" w:line="360" w:lineRule="auto"/>
        <w:ind w:firstLine="420"/>
        <w:rPr>
          <w:sz w:val="21"/>
          <w:szCs w:val="21"/>
        </w:rPr>
      </w:pPr>
      <w:r>
        <w:rPr>
          <w:rFonts w:hint="eastAsia"/>
          <w:sz w:val="21"/>
          <w:szCs w:val="21"/>
        </w:rPr>
        <w:t>本指南由浙江省住房和城乡建设厅负责管理，由浙江省城乡规划设计研究院负责具体解释工作。执行过程中如有意见或建议，请寄送至浙江省城乡规划设计研究院《浙江省城市生命线安全工程燃气系统安全监测技术指南》编制组（地址：浙江省杭州市余杭塘路</w:t>
      </w:r>
      <w:r>
        <w:rPr>
          <w:rFonts w:hint="eastAsia"/>
          <w:sz w:val="21"/>
          <w:szCs w:val="21"/>
        </w:rPr>
        <w:t>828</w:t>
      </w:r>
      <w:r>
        <w:rPr>
          <w:rFonts w:hint="eastAsia"/>
          <w:sz w:val="21"/>
          <w:szCs w:val="21"/>
        </w:rPr>
        <w:t>号，邮政编码</w:t>
      </w:r>
      <w:r>
        <w:rPr>
          <w:rFonts w:hint="eastAsia"/>
          <w:sz w:val="21"/>
          <w:szCs w:val="21"/>
        </w:rPr>
        <w:t>310030</w:t>
      </w:r>
      <w:r>
        <w:rPr>
          <w:rFonts w:hint="eastAsia"/>
          <w:sz w:val="21"/>
          <w:szCs w:val="21"/>
        </w:rPr>
        <w:t>），以供今后修订时参考。</w:t>
      </w:r>
    </w:p>
    <w:p w14:paraId="66EFF40B" w14:textId="77777777" w:rsidR="000E6A63" w:rsidRDefault="00000000">
      <w:pPr>
        <w:pStyle w:val="a5"/>
        <w:adjustRightInd/>
        <w:spacing w:before="0" w:after="0" w:line="360" w:lineRule="auto"/>
        <w:ind w:firstLine="420"/>
        <w:rPr>
          <w:sz w:val="21"/>
          <w:szCs w:val="21"/>
        </w:rPr>
      </w:pPr>
      <w:r>
        <w:rPr>
          <w:rFonts w:hint="eastAsia"/>
          <w:sz w:val="21"/>
          <w:szCs w:val="21"/>
        </w:rPr>
        <w:t>本指南自发布之日起施行。</w:t>
      </w:r>
    </w:p>
    <w:p w14:paraId="1E72428F" w14:textId="77777777" w:rsidR="000E6A63" w:rsidRDefault="00000000">
      <w:pPr>
        <w:pStyle w:val="a5"/>
        <w:adjustRightInd/>
        <w:spacing w:before="0" w:after="0" w:line="360" w:lineRule="auto"/>
        <w:ind w:firstLine="420"/>
        <w:rPr>
          <w:sz w:val="21"/>
          <w:szCs w:val="21"/>
        </w:rPr>
      </w:pPr>
      <w:bookmarkStart w:id="2" w:name="_Hlk196814723"/>
      <w:r>
        <w:rPr>
          <w:rFonts w:hint="eastAsia"/>
          <w:sz w:val="21"/>
          <w:szCs w:val="21"/>
        </w:rPr>
        <w:t>主编单位：</w:t>
      </w:r>
      <w:r>
        <w:rPr>
          <w:rFonts w:hint="eastAsia"/>
          <w:sz w:val="21"/>
          <w:szCs w:val="21"/>
        </w:rPr>
        <w:t xml:space="preserve">    </w:t>
      </w:r>
      <w:r>
        <w:rPr>
          <w:rFonts w:hint="eastAsia"/>
          <w:sz w:val="21"/>
          <w:szCs w:val="21"/>
        </w:rPr>
        <w:t>浙江省城乡规划设计研究院</w:t>
      </w:r>
    </w:p>
    <w:p w14:paraId="20702565" w14:textId="77777777" w:rsidR="000E6A63" w:rsidRDefault="00000000">
      <w:pPr>
        <w:pStyle w:val="a5"/>
        <w:adjustRightInd/>
        <w:spacing w:before="0" w:after="0" w:line="360" w:lineRule="auto"/>
        <w:ind w:firstLine="420"/>
        <w:rPr>
          <w:sz w:val="21"/>
          <w:szCs w:val="21"/>
        </w:rPr>
      </w:pPr>
      <w:r>
        <w:rPr>
          <w:rFonts w:hint="eastAsia"/>
          <w:sz w:val="21"/>
          <w:szCs w:val="21"/>
        </w:rPr>
        <w:t>参编单位：</w:t>
      </w:r>
      <w:r>
        <w:rPr>
          <w:rFonts w:hint="eastAsia"/>
          <w:sz w:val="21"/>
          <w:szCs w:val="21"/>
        </w:rPr>
        <w:t xml:space="preserve">    </w:t>
      </w:r>
      <w:r>
        <w:rPr>
          <w:rFonts w:hint="eastAsia"/>
          <w:sz w:val="21"/>
          <w:szCs w:val="21"/>
        </w:rPr>
        <w:t>中国电信股份有限公司浙江分公司</w:t>
      </w:r>
    </w:p>
    <w:p w14:paraId="09574513" w14:textId="77777777" w:rsidR="000E6A63" w:rsidRDefault="00000000">
      <w:pPr>
        <w:pStyle w:val="a5"/>
        <w:adjustRightInd/>
        <w:spacing w:before="0" w:after="0" w:line="360" w:lineRule="auto"/>
        <w:ind w:firstLineChars="900" w:firstLine="1890"/>
        <w:rPr>
          <w:sz w:val="21"/>
          <w:szCs w:val="21"/>
        </w:rPr>
      </w:pPr>
      <w:r>
        <w:rPr>
          <w:rFonts w:hint="eastAsia"/>
          <w:sz w:val="21"/>
          <w:szCs w:val="21"/>
        </w:rPr>
        <w:t>浙江建科数字科技有限公司</w:t>
      </w:r>
    </w:p>
    <w:p w14:paraId="740191E9" w14:textId="77777777" w:rsidR="000E6A63" w:rsidRDefault="00000000">
      <w:pPr>
        <w:pStyle w:val="a5"/>
        <w:adjustRightInd/>
        <w:spacing w:before="0" w:after="0" w:line="360" w:lineRule="auto"/>
        <w:ind w:firstLineChars="900" w:firstLine="1890"/>
        <w:rPr>
          <w:sz w:val="21"/>
          <w:szCs w:val="21"/>
        </w:rPr>
      </w:pPr>
      <w:r>
        <w:rPr>
          <w:rFonts w:hint="eastAsia"/>
          <w:sz w:val="21"/>
          <w:szCs w:val="21"/>
        </w:rPr>
        <w:t>浙江省公众信息产业有限公司</w:t>
      </w:r>
    </w:p>
    <w:p w14:paraId="7B4797B2" w14:textId="77777777" w:rsidR="000E6A63" w:rsidRDefault="00000000">
      <w:pPr>
        <w:pStyle w:val="a5"/>
        <w:adjustRightInd/>
        <w:spacing w:before="0" w:after="0" w:line="360" w:lineRule="auto"/>
        <w:ind w:firstLineChars="900" w:firstLine="1890"/>
        <w:rPr>
          <w:sz w:val="21"/>
          <w:szCs w:val="21"/>
        </w:rPr>
      </w:pPr>
      <w:r>
        <w:rPr>
          <w:rFonts w:hint="eastAsia"/>
          <w:sz w:val="21"/>
          <w:szCs w:val="21"/>
        </w:rPr>
        <w:t>浙江城建煤气热电设计院股份有限公司</w:t>
      </w:r>
    </w:p>
    <w:p w14:paraId="049371D7" w14:textId="77777777" w:rsidR="000E6A63" w:rsidRDefault="00000000">
      <w:pPr>
        <w:pStyle w:val="a5"/>
        <w:adjustRightInd/>
        <w:spacing w:before="0" w:after="0" w:line="360" w:lineRule="auto"/>
        <w:ind w:firstLineChars="900" w:firstLine="1890"/>
        <w:rPr>
          <w:sz w:val="21"/>
          <w:szCs w:val="21"/>
        </w:rPr>
      </w:pPr>
      <w:r>
        <w:rPr>
          <w:rFonts w:hint="eastAsia"/>
          <w:sz w:val="21"/>
          <w:szCs w:val="21"/>
        </w:rPr>
        <w:t>杭州杭燃数智科技有限公司</w:t>
      </w:r>
    </w:p>
    <w:p w14:paraId="2783076B" w14:textId="77777777" w:rsidR="000E6A63" w:rsidRDefault="00000000">
      <w:pPr>
        <w:pStyle w:val="a5"/>
        <w:adjustRightInd/>
        <w:spacing w:before="0" w:after="0" w:line="360" w:lineRule="auto"/>
        <w:ind w:firstLineChars="900" w:firstLine="1890"/>
        <w:rPr>
          <w:sz w:val="21"/>
          <w:szCs w:val="21"/>
        </w:rPr>
      </w:pPr>
      <w:r>
        <w:rPr>
          <w:rFonts w:hint="eastAsia"/>
          <w:sz w:val="21"/>
          <w:szCs w:val="21"/>
        </w:rPr>
        <w:t>浙江省燃气协会</w:t>
      </w:r>
    </w:p>
    <w:p w14:paraId="68C06431" w14:textId="77777777" w:rsidR="000E6A63" w:rsidRDefault="00000000">
      <w:pPr>
        <w:pStyle w:val="-"/>
        <w:ind w:firstLine="420"/>
        <w:rPr>
          <w:sz w:val="21"/>
          <w:szCs w:val="21"/>
          <w:shd w:val="clear" w:color="auto" w:fill="auto"/>
        </w:rPr>
      </w:pPr>
      <w:r>
        <w:rPr>
          <w:rFonts w:hint="eastAsia"/>
          <w:sz w:val="21"/>
          <w:szCs w:val="21"/>
          <w:shd w:val="clear" w:color="auto" w:fill="auto"/>
        </w:rPr>
        <w:t>主要编制人员：孙敬凯</w:t>
      </w:r>
      <w:r>
        <w:rPr>
          <w:rFonts w:hint="eastAsia"/>
          <w:sz w:val="21"/>
          <w:szCs w:val="21"/>
          <w:shd w:val="clear" w:color="auto" w:fill="auto"/>
        </w:rPr>
        <w:t xml:space="preserve">    </w:t>
      </w:r>
      <w:r>
        <w:rPr>
          <w:rFonts w:hint="eastAsia"/>
          <w:sz w:val="21"/>
          <w:szCs w:val="21"/>
          <w:shd w:val="clear" w:color="auto" w:fill="auto"/>
        </w:rPr>
        <w:t>周</w:t>
      </w:r>
      <w:r>
        <w:rPr>
          <w:rFonts w:hint="eastAsia"/>
          <w:sz w:val="21"/>
          <w:szCs w:val="21"/>
          <w:shd w:val="clear" w:color="auto" w:fill="auto"/>
        </w:rPr>
        <w:t xml:space="preserve">  </w:t>
      </w:r>
      <w:r>
        <w:rPr>
          <w:rFonts w:hint="eastAsia"/>
          <w:sz w:val="21"/>
          <w:szCs w:val="21"/>
          <w:shd w:val="clear" w:color="auto" w:fill="auto"/>
        </w:rPr>
        <w:t>鹏</w:t>
      </w:r>
      <w:r>
        <w:rPr>
          <w:rFonts w:hint="eastAsia"/>
          <w:sz w:val="21"/>
          <w:szCs w:val="21"/>
          <w:shd w:val="clear" w:color="auto" w:fill="auto"/>
        </w:rPr>
        <w:t xml:space="preserve">    </w:t>
      </w:r>
      <w:r>
        <w:rPr>
          <w:rFonts w:hint="eastAsia"/>
          <w:sz w:val="21"/>
          <w:szCs w:val="21"/>
          <w:shd w:val="clear" w:color="auto" w:fill="auto"/>
        </w:rPr>
        <w:t>肖达密</w:t>
      </w:r>
      <w:r>
        <w:rPr>
          <w:rFonts w:hint="eastAsia"/>
          <w:sz w:val="21"/>
          <w:szCs w:val="21"/>
          <w:shd w:val="clear" w:color="auto" w:fill="auto"/>
        </w:rPr>
        <w:t xml:space="preserve">    </w:t>
      </w:r>
      <w:r>
        <w:rPr>
          <w:rFonts w:hint="eastAsia"/>
          <w:sz w:val="21"/>
          <w:szCs w:val="21"/>
          <w:shd w:val="clear" w:color="auto" w:fill="auto"/>
        </w:rPr>
        <w:t>金</w:t>
      </w:r>
      <w:r>
        <w:rPr>
          <w:rFonts w:hint="eastAsia"/>
          <w:sz w:val="21"/>
          <w:szCs w:val="21"/>
          <w:shd w:val="clear" w:color="auto" w:fill="auto"/>
        </w:rPr>
        <w:t xml:space="preserve">  </w:t>
      </w:r>
      <w:r>
        <w:rPr>
          <w:rFonts w:hint="eastAsia"/>
          <w:sz w:val="21"/>
          <w:szCs w:val="21"/>
          <w:shd w:val="clear" w:color="auto" w:fill="auto"/>
        </w:rPr>
        <w:t>亮</w:t>
      </w:r>
      <w:r>
        <w:rPr>
          <w:rFonts w:hint="eastAsia"/>
          <w:sz w:val="21"/>
          <w:szCs w:val="21"/>
          <w:shd w:val="clear" w:color="auto" w:fill="auto"/>
        </w:rPr>
        <w:t xml:space="preserve">    </w:t>
      </w:r>
      <w:r>
        <w:rPr>
          <w:rFonts w:hint="eastAsia"/>
          <w:sz w:val="21"/>
          <w:szCs w:val="21"/>
          <w:shd w:val="clear" w:color="auto" w:fill="auto"/>
        </w:rPr>
        <w:t>廖一鸣</w:t>
      </w:r>
      <w:r>
        <w:rPr>
          <w:rFonts w:hint="eastAsia"/>
          <w:sz w:val="21"/>
          <w:szCs w:val="21"/>
          <w:shd w:val="clear" w:color="auto" w:fill="auto"/>
        </w:rPr>
        <w:t xml:space="preserve">    </w:t>
      </w:r>
      <w:r>
        <w:rPr>
          <w:rFonts w:hint="eastAsia"/>
          <w:sz w:val="21"/>
          <w:szCs w:val="21"/>
          <w:shd w:val="clear" w:color="auto" w:fill="auto"/>
        </w:rPr>
        <w:t>孙荣泽</w:t>
      </w:r>
    </w:p>
    <w:p w14:paraId="37D0A137" w14:textId="77777777" w:rsidR="000E6A63" w:rsidRDefault="00000000">
      <w:pPr>
        <w:pStyle w:val="-"/>
        <w:ind w:firstLineChars="900" w:firstLine="1890"/>
        <w:rPr>
          <w:sz w:val="21"/>
          <w:szCs w:val="21"/>
          <w:shd w:val="clear" w:color="auto" w:fill="auto"/>
        </w:rPr>
      </w:pPr>
      <w:bookmarkStart w:id="3" w:name="_Hlk196817806"/>
      <w:r>
        <w:rPr>
          <w:rFonts w:hint="eastAsia"/>
          <w:sz w:val="21"/>
          <w:szCs w:val="21"/>
          <w:shd w:val="clear" w:color="auto" w:fill="auto"/>
        </w:rPr>
        <w:t>孙神剑</w:t>
      </w:r>
      <w:r>
        <w:rPr>
          <w:rFonts w:hint="eastAsia"/>
          <w:sz w:val="21"/>
          <w:szCs w:val="21"/>
          <w:shd w:val="clear" w:color="auto" w:fill="auto"/>
        </w:rPr>
        <w:t xml:space="preserve">    </w:t>
      </w:r>
      <w:r>
        <w:rPr>
          <w:rFonts w:hint="eastAsia"/>
          <w:sz w:val="21"/>
          <w:szCs w:val="21"/>
          <w:shd w:val="clear" w:color="auto" w:fill="auto"/>
        </w:rPr>
        <w:t>李佳宾</w:t>
      </w:r>
      <w:r>
        <w:rPr>
          <w:rFonts w:hint="eastAsia"/>
          <w:sz w:val="21"/>
          <w:szCs w:val="21"/>
          <w:shd w:val="clear" w:color="auto" w:fill="auto"/>
        </w:rPr>
        <w:t xml:space="preserve">    </w:t>
      </w:r>
      <w:bookmarkEnd w:id="3"/>
      <w:r>
        <w:rPr>
          <w:rFonts w:hint="eastAsia"/>
          <w:sz w:val="21"/>
          <w:szCs w:val="21"/>
          <w:shd w:val="clear" w:color="auto" w:fill="auto"/>
        </w:rPr>
        <w:t>童</w:t>
      </w:r>
      <w:r>
        <w:rPr>
          <w:rFonts w:hint="eastAsia"/>
          <w:sz w:val="21"/>
          <w:szCs w:val="21"/>
          <w:shd w:val="clear" w:color="auto" w:fill="auto"/>
        </w:rPr>
        <w:t xml:space="preserve">  </w:t>
      </w:r>
      <w:r>
        <w:rPr>
          <w:rFonts w:hint="eastAsia"/>
          <w:sz w:val="21"/>
          <w:szCs w:val="21"/>
          <w:shd w:val="clear" w:color="auto" w:fill="auto"/>
        </w:rPr>
        <w:t>彤</w:t>
      </w:r>
      <w:r>
        <w:rPr>
          <w:rFonts w:hint="eastAsia"/>
          <w:sz w:val="21"/>
          <w:szCs w:val="21"/>
          <w:shd w:val="clear" w:color="auto" w:fill="auto"/>
        </w:rPr>
        <w:t xml:space="preserve">    </w:t>
      </w:r>
      <w:r>
        <w:rPr>
          <w:rFonts w:hint="eastAsia"/>
          <w:sz w:val="21"/>
          <w:szCs w:val="21"/>
          <w:shd w:val="clear" w:color="auto" w:fill="auto"/>
        </w:rPr>
        <w:t>毛耀锋</w:t>
      </w:r>
      <w:r>
        <w:rPr>
          <w:rFonts w:hint="eastAsia"/>
          <w:sz w:val="21"/>
          <w:szCs w:val="21"/>
          <w:shd w:val="clear" w:color="auto" w:fill="auto"/>
        </w:rPr>
        <w:t xml:space="preserve">    </w:t>
      </w:r>
      <w:r>
        <w:rPr>
          <w:rFonts w:hint="eastAsia"/>
          <w:sz w:val="21"/>
          <w:szCs w:val="21"/>
          <w:shd w:val="clear" w:color="auto" w:fill="auto"/>
        </w:rPr>
        <w:t>王晓坤</w:t>
      </w:r>
      <w:r>
        <w:rPr>
          <w:rFonts w:hint="eastAsia"/>
          <w:sz w:val="21"/>
          <w:szCs w:val="21"/>
          <w:shd w:val="clear" w:color="auto" w:fill="auto"/>
        </w:rPr>
        <w:t xml:space="preserve">    </w:t>
      </w:r>
      <w:r>
        <w:rPr>
          <w:rFonts w:hint="eastAsia"/>
          <w:sz w:val="21"/>
          <w:szCs w:val="21"/>
          <w:shd w:val="clear" w:color="auto" w:fill="auto"/>
        </w:rPr>
        <w:t>王贝贝</w:t>
      </w:r>
    </w:p>
    <w:p w14:paraId="59C586A8" w14:textId="77777777" w:rsidR="000E6A63" w:rsidRDefault="00000000">
      <w:pPr>
        <w:pStyle w:val="-"/>
        <w:ind w:firstLineChars="900" w:firstLine="1890"/>
        <w:rPr>
          <w:sz w:val="21"/>
          <w:szCs w:val="21"/>
          <w:shd w:val="clear" w:color="auto" w:fill="auto"/>
        </w:rPr>
      </w:pPr>
      <w:r>
        <w:rPr>
          <w:rFonts w:hint="eastAsia"/>
          <w:sz w:val="21"/>
          <w:szCs w:val="21"/>
          <w:shd w:val="clear" w:color="auto" w:fill="auto"/>
        </w:rPr>
        <w:t>傅袁袁</w:t>
      </w:r>
      <w:r>
        <w:rPr>
          <w:rFonts w:hint="eastAsia"/>
          <w:sz w:val="21"/>
          <w:szCs w:val="21"/>
          <w:shd w:val="clear" w:color="auto" w:fill="auto"/>
        </w:rPr>
        <w:t xml:space="preserve">    </w:t>
      </w:r>
      <w:r>
        <w:rPr>
          <w:rFonts w:hint="eastAsia"/>
          <w:sz w:val="21"/>
          <w:szCs w:val="21"/>
          <w:shd w:val="clear" w:color="auto" w:fill="auto"/>
        </w:rPr>
        <w:t>周立峰</w:t>
      </w:r>
      <w:r>
        <w:rPr>
          <w:rFonts w:hint="eastAsia"/>
          <w:sz w:val="21"/>
          <w:szCs w:val="21"/>
          <w:shd w:val="clear" w:color="auto" w:fill="auto"/>
        </w:rPr>
        <w:t xml:space="preserve">    </w:t>
      </w:r>
      <w:r>
        <w:rPr>
          <w:rFonts w:hint="eastAsia"/>
          <w:sz w:val="21"/>
          <w:szCs w:val="21"/>
          <w:shd w:val="clear" w:color="auto" w:fill="auto"/>
        </w:rPr>
        <w:t>刘祥宏</w:t>
      </w:r>
      <w:r>
        <w:rPr>
          <w:rFonts w:hint="eastAsia"/>
          <w:sz w:val="21"/>
          <w:szCs w:val="21"/>
          <w:shd w:val="clear" w:color="auto" w:fill="auto"/>
        </w:rPr>
        <w:t xml:space="preserve">    </w:t>
      </w:r>
      <w:r>
        <w:rPr>
          <w:rFonts w:hint="eastAsia"/>
          <w:sz w:val="21"/>
          <w:szCs w:val="21"/>
          <w:shd w:val="clear" w:color="auto" w:fill="auto"/>
        </w:rPr>
        <w:t>任婷婷</w:t>
      </w:r>
      <w:r>
        <w:rPr>
          <w:rFonts w:hint="eastAsia"/>
          <w:sz w:val="21"/>
          <w:szCs w:val="21"/>
          <w:shd w:val="clear" w:color="auto" w:fill="auto"/>
        </w:rPr>
        <w:t xml:space="preserve">    </w:t>
      </w:r>
      <w:r>
        <w:rPr>
          <w:rFonts w:hint="eastAsia"/>
          <w:sz w:val="21"/>
          <w:szCs w:val="21"/>
          <w:shd w:val="clear" w:color="auto" w:fill="auto"/>
        </w:rPr>
        <w:t>周</w:t>
      </w:r>
      <w:r>
        <w:rPr>
          <w:rFonts w:hint="eastAsia"/>
          <w:sz w:val="21"/>
          <w:szCs w:val="21"/>
          <w:shd w:val="clear" w:color="auto" w:fill="auto"/>
        </w:rPr>
        <w:t xml:space="preserve">  </w:t>
      </w:r>
      <w:r>
        <w:rPr>
          <w:rFonts w:hint="eastAsia"/>
          <w:sz w:val="21"/>
          <w:szCs w:val="21"/>
          <w:shd w:val="clear" w:color="auto" w:fill="auto"/>
        </w:rPr>
        <w:t>雁</w:t>
      </w:r>
      <w:r>
        <w:rPr>
          <w:rFonts w:hint="eastAsia"/>
          <w:sz w:val="21"/>
          <w:szCs w:val="21"/>
          <w:shd w:val="clear" w:color="auto" w:fill="auto"/>
        </w:rPr>
        <w:t xml:space="preserve">    </w:t>
      </w:r>
      <w:r>
        <w:rPr>
          <w:rFonts w:hint="eastAsia"/>
          <w:sz w:val="21"/>
          <w:szCs w:val="21"/>
          <w:shd w:val="clear" w:color="auto" w:fill="auto"/>
        </w:rPr>
        <w:t>郑游率</w:t>
      </w:r>
      <w:r>
        <w:rPr>
          <w:rFonts w:hint="eastAsia"/>
          <w:sz w:val="21"/>
          <w:szCs w:val="21"/>
          <w:shd w:val="clear" w:color="auto" w:fill="auto"/>
        </w:rPr>
        <w:t xml:space="preserve"> </w:t>
      </w:r>
    </w:p>
    <w:p w14:paraId="09CBC668" w14:textId="77777777" w:rsidR="000E6A63" w:rsidRDefault="00000000">
      <w:pPr>
        <w:pStyle w:val="-"/>
        <w:ind w:firstLineChars="900" w:firstLine="1890"/>
        <w:rPr>
          <w:sz w:val="21"/>
          <w:szCs w:val="21"/>
          <w:shd w:val="clear" w:color="auto" w:fill="auto"/>
        </w:rPr>
      </w:pPr>
      <w:r>
        <w:rPr>
          <w:rFonts w:hint="eastAsia"/>
          <w:sz w:val="21"/>
          <w:szCs w:val="21"/>
          <w:shd w:val="clear" w:color="auto" w:fill="auto"/>
        </w:rPr>
        <w:t>魏海俊</w:t>
      </w:r>
      <w:r>
        <w:rPr>
          <w:rFonts w:hint="eastAsia"/>
          <w:sz w:val="21"/>
          <w:szCs w:val="21"/>
          <w:shd w:val="clear" w:color="auto" w:fill="auto"/>
        </w:rPr>
        <w:t xml:space="preserve">    </w:t>
      </w:r>
      <w:r>
        <w:rPr>
          <w:rFonts w:hint="eastAsia"/>
          <w:sz w:val="21"/>
          <w:szCs w:val="21"/>
          <w:shd w:val="clear" w:color="auto" w:fill="auto"/>
        </w:rPr>
        <w:t>叶刚跃</w:t>
      </w:r>
      <w:r>
        <w:rPr>
          <w:rFonts w:hint="eastAsia"/>
          <w:sz w:val="21"/>
          <w:szCs w:val="21"/>
          <w:shd w:val="clear" w:color="auto" w:fill="auto"/>
        </w:rPr>
        <w:t xml:space="preserve">    </w:t>
      </w:r>
      <w:r>
        <w:rPr>
          <w:rFonts w:hint="eastAsia"/>
          <w:sz w:val="21"/>
          <w:szCs w:val="21"/>
          <w:shd w:val="clear" w:color="auto" w:fill="auto"/>
        </w:rPr>
        <w:t>徐</w:t>
      </w:r>
      <w:r>
        <w:rPr>
          <w:rFonts w:hint="eastAsia"/>
          <w:sz w:val="21"/>
          <w:szCs w:val="21"/>
          <w:shd w:val="clear" w:color="auto" w:fill="auto"/>
        </w:rPr>
        <w:t xml:space="preserve">  </w:t>
      </w:r>
      <w:r>
        <w:rPr>
          <w:rFonts w:hint="eastAsia"/>
          <w:sz w:val="21"/>
          <w:szCs w:val="21"/>
          <w:shd w:val="clear" w:color="auto" w:fill="auto"/>
        </w:rPr>
        <w:t>卫</w:t>
      </w:r>
      <w:r>
        <w:rPr>
          <w:rFonts w:hint="eastAsia"/>
          <w:sz w:val="21"/>
          <w:szCs w:val="21"/>
          <w:shd w:val="clear" w:color="auto" w:fill="auto"/>
        </w:rPr>
        <w:t xml:space="preserve">    </w:t>
      </w:r>
      <w:r>
        <w:rPr>
          <w:rFonts w:hint="eastAsia"/>
          <w:sz w:val="21"/>
          <w:szCs w:val="21"/>
          <w:shd w:val="clear" w:color="auto" w:fill="auto"/>
        </w:rPr>
        <w:t>章宏侃</w:t>
      </w:r>
      <w:r>
        <w:rPr>
          <w:rFonts w:hint="eastAsia"/>
          <w:sz w:val="21"/>
          <w:szCs w:val="21"/>
          <w:shd w:val="clear" w:color="auto" w:fill="auto"/>
        </w:rPr>
        <w:t xml:space="preserve">    </w:t>
      </w:r>
      <w:r>
        <w:rPr>
          <w:rFonts w:hint="eastAsia"/>
          <w:sz w:val="21"/>
          <w:szCs w:val="21"/>
          <w:shd w:val="clear" w:color="auto" w:fill="auto"/>
        </w:rPr>
        <w:t>胡永良</w:t>
      </w:r>
      <w:r>
        <w:rPr>
          <w:rFonts w:hint="eastAsia"/>
          <w:sz w:val="21"/>
          <w:szCs w:val="21"/>
          <w:shd w:val="clear" w:color="auto" w:fill="auto"/>
        </w:rPr>
        <w:t xml:space="preserve">    </w:t>
      </w:r>
      <w:r>
        <w:rPr>
          <w:rFonts w:hint="eastAsia"/>
          <w:sz w:val="21"/>
          <w:szCs w:val="21"/>
          <w:shd w:val="clear" w:color="auto" w:fill="auto"/>
        </w:rPr>
        <w:t>孙加文</w:t>
      </w:r>
    </w:p>
    <w:p w14:paraId="6987426B" w14:textId="77777777" w:rsidR="000E6A63" w:rsidRDefault="00000000">
      <w:pPr>
        <w:pStyle w:val="-"/>
        <w:ind w:firstLineChars="900" w:firstLine="1890"/>
        <w:rPr>
          <w:sz w:val="21"/>
          <w:szCs w:val="21"/>
          <w:shd w:val="clear" w:color="auto" w:fill="auto"/>
        </w:rPr>
      </w:pPr>
      <w:r>
        <w:rPr>
          <w:rFonts w:hint="eastAsia"/>
          <w:sz w:val="21"/>
          <w:szCs w:val="21"/>
        </w:rPr>
        <w:t>沈明明</w:t>
      </w:r>
      <w:r>
        <w:rPr>
          <w:rFonts w:hint="eastAsia"/>
          <w:sz w:val="21"/>
          <w:szCs w:val="21"/>
          <w:shd w:val="clear" w:color="auto" w:fill="auto"/>
        </w:rPr>
        <w:t xml:space="preserve">    </w:t>
      </w:r>
      <w:r>
        <w:rPr>
          <w:rFonts w:hint="eastAsia"/>
          <w:sz w:val="21"/>
          <w:szCs w:val="21"/>
          <w:shd w:val="clear" w:color="auto" w:fill="auto"/>
        </w:rPr>
        <w:t>高</w:t>
      </w:r>
      <w:r>
        <w:rPr>
          <w:rFonts w:hint="eastAsia"/>
          <w:sz w:val="21"/>
          <w:szCs w:val="21"/>
          <w:shd w:val="clear" w:color="auto" w:fill="auto"/>
        </w:rPr>
        <w:t xml:space="preserve">  </w:t>
      </w:r>
      <w:r>
        <w:rPr>
          <w:rFonts w:hint="eastAsia"/>
          <w:sz w:val="21"/>
          <w:szCs w:val="21"/>
          <w:shd w:val="clear" w:color="auto" w:fill="auto"/>
        </w:rPr>
        <w:t>正</w:t>
      </w:r>
      <w:r>
        <w:rPr>
          <w:rFonts w:hint="eastAsia"/>
          <w:sz w:val="21"/>
          <w:szCs w:val="21"/>
          <w:shd w:val="clear" w:color="auto" w:fill="auto"/>
        </w:rPr>
        <w:t xml:space="preserve">    </w:t>
      </w:r>
      <w:r>
        <w:rPr>
          <w:rFonts w:hint="eastAsia"/>
          <w:sz w:val="21"/>
          <w:szCs w:val="21"/>
          <w:shd w:val="clear" w:color="auto" w:fill="auto"/>
        </w:rPr>
        <w:t>周吉金</w:t>
      </w:r>
      <w:r>
        <w:rPr>
          <w:rFonts w:hint="eastAsia"/>
          <w:sz w:val="21"/>
          <w:szCs w:val="21"/>
          <w:shd w:val="clear" w:color="auto" w:fill="auto"/>
        </w:rPr>
        <w:t xml:space="preserve">    </w:t>
      </w:r>
      <w:r>
        <w:rPr>
          <w:rFonts w:hint="eastAsia"/>
          <w:sz w:val="21"/>
          <w:szCs w:val="21"/>
          <w:shd w:val="clear" w:color="auto" w:fill="auto"/>
        </w:rPr>
        <w:t>汪静雯</w:t>
      </w:r>
      <w:r>
        <w:rPr>
          <w:rFonts w:hint="eastAsia"/>
          <w:sz w:val="21"/>
          <w:szCs w:val="21"/>
          <w:shd w:val="clear" w:color="auto" w:fill="auto"/>
        </w:rPr>
        <w:t xml:space="preserve">    </w:t>
      </w:r>
      <w:r>
        <w:rPr>
          <w:rFonts w:hint="eastAsia"/>
          <w:sz w:val="21"/>
          <w:szCs w:val="21"/>
          <w:shd w:val="clear" w:color="auto" w:fill="auto"/>
        </w:rPr>
        <w:t>冯</w:t>
      </w:r>
      <w:r>
        <w:rPr>
          <w:rFonts w:hint="eastAsia"/>
          <w:sz w:val="21"/>
          <w:szCs w:val="21"/>
          <w:shd w:val="clear" w:color="auto" w:fill="auto"/>
        </w:rPr>
        <w:t xml:space="preserve">  </w:t>
      </w:r>
      <w:r>
        <w:rPr>
          <w:rFonts w:hint="eastAsia"/>
          <w:sz w:val="21"/>
          <w:szCs w:val="21"/>
          <w:shd w:val="clear" w:color="auto" w:fill="auto"/>
        </w:rPr>
        <w:t>琳</w:t>
      </w:r>
      <w:r>
        <w:rPr>
          <w:rFonts w:hint="eastAsia"/>
          <w:sz w:val="21"/>
          <w:szCs w:val="21"/>
          <w:shd w:val="clear" w:color="auto" w:fill="auto"/>
        </w:rPr>
        <w:t xml:space="preserve">   </w:t>
      </w:r>
      <w:r>
        <w:rPr>
          <w:rFonts w:hint="eastAsia"/>
          <w:sz w:val="21"/>
          <w:szCs w:val="21"/>
        </w:rPr>
        <w:t xml:space="preserve"> </w:t>
      </w:r>
      <w:r>
        <w:rPr>
          <w:rFonts w:hint="eastAsia"/>
          <w:sz w:val="21"/>
          <w:szCs w:val="21"/>
          <w:shd w:val="clear" w:color="auto" w:fill="auto"/>
        </w:rPr>
        <w:t>李承龙</w:t>
      </w:r>
    </w:p>
    <w:bookmarkEnd w:id="2"/>
    <w:p w14:paraId="050BFD62" w14:textId="77777777" w:rsidR="000E6A63" w:rsidRDefault="00000000">
      <w:pPr>
        <w:pStyle w:val="a5"/>
        <w:adjustRightInd/>
        <w:spacing w:before="0" w:after="0" w:line="360" w:lineRule="auto"/>
        <w:ind w:firstLine="420"/>
        <w:rPr>
          <w:sz w:val="21"/>
          <w:szCs w:val="21"/>
        </w:rPr>
      </w:pPr>
      <w:r>
        <w:rPr>
          <w:rFonts w:hint="eastAsia"/>
          <w:sz w:val="21"/>
          <w:szCs w:val="21"/>
        </w:rPr>
        <w:t>主要审查人员：黄玉桥</w:t>
      </w:r>
      <w:r>
        <w:rPr>
          <w:rFonts w:hint="eastAsia"/>
          <w:sz w:val="21"/>
          <w:szCs w:val="21"/>
        </w:rPr>
        <w:t xml:space="preserve">    </w:t>
      </w:r>
      <w:r>
        <w:rPr>
          <w:rFonts w:hint="eastAsia"/>
          <w:sz w:val="21"/>
          <w:szCs w:val="21"/>
        </w:rPr>
        <w:t>王落飚</w:t>
      </w:r>
      <w:r>
        <w:rPr>
          <w:rFonts w:hint="eastAsia"/>
          <w:sz w:val="21"/>
          <w:szCs w:val="21"/>
        </w:rPr>
        <w:t xml:space="preserve">    </w:t>
      </w:r>
      <w:r>
        <w:rPr>
          <w:rFonts w:hint="eastAsia"/>
          <w:sz w:val="21"/>
          <w:szCs w:val="21"/>
        </w:rPr>
        <w:t>骆</w:t>
      </w:r>
      <w:r>
        <w:rPr>
          <w:rFonts w:hint="eastAsia"/>
          <w:sz w:val="21"/>
          <w:szCs w:val="21"/>
        </w:rPr>
        <w:t xml:space="preserve">  </w:t>
      </w:r>
      <w:r>
        <w:rPr>
          <w:rFonts w:hint="eastAsia"/>
          <w:sz w:val="21"/>
          <w:szCs w:val="21"/>
        </w:rPr>
        <w:t>敏</w:t>
      </w:r>
      <w:r>
        <w:rPr>
          <w:rFonts w:hint="eastAsia"/>
          <w:sz w:val="21"/>
          <w:szCs w:val="21"/>
        </w:rPr>
        <w:t xml:space="preserve">    </w:t>
      </w:r>
      <w:r>
        <w:rPr>
          <w:rFonts w:hint="eastAsia"/>
          <w:sz w:val="21"/>
          <w:szCs w:val="21"/>
        </w:rPr>
        <w:t>毛阳生</w:t>
      </w:r>
      <w:r>
        <w:rPr>
          <w:rFonts w:hint="eastAsia"/>
          <w:sz w:val="21"/>
          <w:szCs w:val="21"/>
        </w:rPr>
        <w:t xml:space="preserve">    </w:t>
      </w:r>
      <w:r>
        <w:rPr>
          <w:rFonts w:hint="eastAsia"/>
          <w:sz w:val="21"/>
          <w:szCs w:val="21"/>
        </w:rPr>
        <w:t>程维维</w:t>
      </w:r>
    </w:p>
    <w:p w14:paraId="38044B67" w14:textId="77777777" w:rsidR="000E6A63" w:rsidRDefault="000E6A63">
      <w:pPr>
        <w:pStyle w:val="a5"/>
        <w:adjustRightInd/>
        <w:spacing w:before="0" w:after="0" w:line="360" w:lineRule="auto"/>
        <w:ind w:firstLine="480"/>
      </w:pPr>
    </w:p>
    <w:p w14:paraId="17CD8E1B" w14:textId="77777777" w:rsidR="000E6A63" w:rsidRDefault="00000000">
      <w:pPr>
        <w:pStyle w:val="a5"/>
        <w:pageBreakBefore/>
        <w:ind w:firstLineChars="0" w:firstLine="0"/>
        <w:jc w:val="center"/>
        <w:rPr>
          <w:rFonts w:eastAsia="黑体"/>
          <w:sz w:val="32"/>
          <w:szCs w:val="32"/>
        </w:rPr>
      </w:pPr>
      <w:r>
        <w:rPr>
          <w:rFonts w:eastAsia="黑体" w:hint="eastAsia"/>
          <w:sz w:val="32"/>
          <w:szCs w:val="32"/>
        </w:rPr>
        <w:lastRenderedPageBreak/>
        <w:t>目</w:t>
      </w:r>
      <w:r>
        <w:rPr>
          <w:rFonts w:eastAsia="黑体" w:hint="eastAsia"/>
          <w:sz w:val="32"/>
          <w:szCs w:val="32"/>
        </w:rPr>
        <w:t xml:space="preserve">  </w:t>
      </w:r>
      <w:r>
        <w:rPr>
          <w:rFonts w:eastAsia="黑体" w:hint="eastAsia"/>
          <w:sz w:val="32"/>
          <w:szCs w:val="32"/>
        </w:rPr>
        <w:t>录</w:t>
      </w:r>
    </w:p>
    <w:p w14:paraId="43D15390" w14:textId="77777777" w:rsidR="000E6A63" w:rsidRDefault="00000000">
      <w:pPr>
        <w:pStyle w:val="TOC1"/>
        <w:rPr>
          <w:rFonts w:eastAsiaTheme="minorEastAsia"/>
          <w:sz w:val="22"/>
          <w14:ligatures w14:val="standardContextual"/>
        </w:rPr>
      </w:pPr>
      <w:r>
        <w:rPr>
          <w:rFonts w:ascii="Times New Roman" w:hAnsi="Times New Roman" w:hint="eastAsia"/>
          <w:b/>
          <w:bCs/>
          <w:sz w:val="36"/>
          <w:szCs w:val="36"/>
        </w:rPr>
        <w:fldChar w:fldCharType="begin"/>
      </w:r>
      <w:r>
        <w:rPr>
          <w:rFonts w:ascii="Times New Roman" w:hAnsi="Times New Roman" w:hint="eastAsia"/>
          <w:b/>
          <w:bCs/>
          <w:sz w:val="36"/>
          <w:szCs w:val="36"/>
        </w:rPr>
        <w:instrText xml:space="preserve">TOC \o "1-2" \h \u </w:instrText>
      </w:r>
      <w:r>
        <w:rPr>
          <w:rFonts w:ascii="Times New Roman" w:hAnsi="Times New Roman" w:hint="eastAsia"/>
          <w:b/>
          <w:bCs/>
          <w:sz w:val="36"/>
          <w:szCs w:val="36"/>
        </w:rPr>
        <w:fldChar w:fldCharType="separate"/>
      </w:r>
      <w:hyperlink w:anchor="_Toc196750697" w:history="1">
        <w:r w:rsidR="000E6A63">
          <w:rPr>
            <w:rStyle w:val="af7"/>
            <w:rFonts w:hint="eastAsia"/>
            <w:bCs/>
          </w:rPr>
          <w:t xml:space="preserve">1 </w:t>
        </w:r>
        <w:r w:rsidR="000E6A63">
          <w:rPr>
            <w:rStyle w:val="af7"/>
            <w:rFonts w:hint="eastAsia"/>
          </w:rPr>
          <w:t>总则</w:t>
        </w:r>
        <w:r w:rsidR="000E6A63">
          <w:rPr>
            <w:rFonts w:hint="eastAsia"/>
          </w:rPr>
          <w:tab/>
        </w:r>
        <w:r w:rsidR="000E6A63">
          <w:rPr>
            <w:rFonts w:hint="eastAsia"/>
          </w:rPr>
          <w:fldChar w:fldCharType="begin"/>
        </w:r>
        <w:r w:rsidR="000E6A63">
          <w:rPr>
            <w:rFonts w:hint="eastAsia"/>
          </w:rPr>
          <w:instrText xml:space="preserve"> </w:instrText>
        </w:r>
        <w:r w:rsidR="000E6A63">
          <w:instrText>PAGEREF _Toc196750697 \h</w:instrText>
        </w:r>
        <w:r w:rsidR="000E6A63">
          <w:rPr>
            <w:rFonts w:hint="eastAsia"/>
          </w:rPr>
          <w:instrText xml:space="preserve"> </w:instrText>
        </w:r>
        <w:r w:rsidR="000E6A63">
          <w:rPr>
            <w:rFonts w:hint="eastAsia"/>
          </w:rPr>
        </w:r>
        <w:r w:rsidR="000E6A63">
          <w:rPr>
            <w:rFonts w:hint="eastAsia"/>
          </w:rPr>
          <w:fldChar w:fldCharType="separate"/>
        </w:r>
        <w:r w:rsidR="000E6A63">
          <w:t>1</w:t>
        </w:r>
        <w:r w:rsidR="000E6A63">
          <w:rPr>
            <w:rFonts w:hint="eastAsia"/>
          </w:rPr>
          <w:fldChar w:fldCharType="end"/>
        </w:r>
      </w:hyperlink>
    </w:p>
    <w:p w14:paraId="507F862A" w14:textId="77777777" w:rsidR="000E6A63" w:rsidRDefault="000E6A63">
      <w:pPr>
        <w:pStyle w:val="TOC1"/>
        <w:rPr>
          <w:rFonts w:eastAsiaTheme="minorEastAsia"/>
          <w:sz w:val="22"/>
          <w14:ligatures w14:val="standardContextual"/>
        </w:rPr>
      </w:pPr>
      <w:hyperlink w:anchor="_Toc196750698" w:history="1">
        <w:r>
          <w:rPr>
            <w:rStyle w:val="af7"/>
            <w:rFonts w:hint="eastAsia"/>
          </w:rPr>
          <w:t xml:space="preserve">2 </w:t>
        </w:r>
        <w:r>
          <w:rPr>
            <w:rStyle w:val="af7"/>
            <w:rFonts w:hint="eastAsia"/>
          </w:rPr>
          <w:t>术语</w:t>
        </w:r>
        <w:r>
          <w:rPr>
            <w:rFonts w:hint="eastAsia"/>
          </w:rPr>
          <w:tab/>
        </w:r>
        <w:r>
          <w:rPr>
            <w:rFonts w:hint="eastAsia"/>
          </w:rPr>
          <w:fldChar w:fldCharType="begin"/>
        </w:r>
        <w:r>
          <w:rPr>
            <w:rFonts w:hint="eastAsia"/>
          </w:rPr>
          <w:instrText xml:space="preserve"> </w:instrText>
        </w:r>
        <w:r>
          <w:instrText>PAGEREF _Toc196750698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474AE4B4" w14:textId="77777777" w:rsidR="000E6A63" w:rsidRDefault="000E6A63">
      <w:pPr>
        <w:pStyle w:val="TOC1"/>
        <w:rPr>
          <w:rFonts w:eastAsiaTheme="minorEastAsia"/>
          <w:sz w:val="22"/>
          <w14:ligatures w14:val="standardContextual"/>
        </w:rPr>
      </w:pPr>
      <w:hyperlink w:anchor="_Toc196750699" w:history="1">
        <w:r>
          <w:rPr>
            <w:rStyle w:val="af7"/>
            <w:rFonts w:hint="eastAsia"/>
          </w:rPr>
          <w:t xml:space="preserve">3 </w:t>
        </w:r>
        <w:r>
          <w:rPr>
            <w:rStyle w:val="af7"/>
            <w:rFonts w:hint="eastAsia"/>
          </w:rPr>
          <w:t>基本规定</w:t>
        </w:r>
        <w:r>
          <w:rPr>
            <w:rFonts w:hint="eastAsia"/>
          </w:rPr>
          <w:tab/>
        </w:r>
        <w:r>
          <w:rPr>
            <w:rFonts w:hint="eastAsia"/>
          </w:rPr>
          <w:fldChar w:fldCharType="begin"/>
        </w:r>
        <w:r>
          <w:rPr>
            <w:rFonts w:hint="eastAsia"/>
          </w:rPr>
          <w:instrText xml:space="preserve"> </w:instrText>
        </w:r>
        <w:r>
          <w:instrText>PAGEREF _Toc196750699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1F34B95D" w14:textId="77777777" w:rsidR="000E6A63" w:rsidRDefault="000E6A63">
      <w:pPr>
        <w:pStyle w:val="TOC1"/>
        <w:rPr>
          <w:rFonts w:eastAsiaTheme="minorEastAsia"/>
          <w:sz w:val="22"/>
          <w14:ligatures w14:val="standardContextual"/>
        </w:rPr>
      </w:pPr>
      <w:hyperlink w:anchor="_Toc196750700" w:history="1">
        <w:r>
          <w:rPr>
            <w:rStyle w:val="af7"/>
            <w:rFonts w:hint="eastAsia"/>
          </w:rPr>
          <w:t xml:space="preserve">4 </w:t>
        </w:r>
        <w:r>
          <w:rPr>
            <w:rStyle w:val="af7"/>
            <w:rFonts w:hint="eastAsia"/>
          </w:rPr>
          <w:t>厂站安全监测</w:t>
        </w:r>
        <w:r>
          <w:rPr>
            <w:rFonts w:hint="eastAsia"/>
          </w:rPr>
          <w:tab/>
        </w:r>
        <w:r>
          <w:rPr>
            <w:rFonts w:hint="eastAsia"/>
          </w:rPr>
          <w:fldChar w:fldCharType="begin"/>
        </w:r>
        <w:r>
          <w:rPr>
            <w:rFonts w:hint="eastAsia"/>
          </w:rPr>
          <w:instrText xml:space="preserve"> </w:instrText>
        </w:r>
        <w:r>
          <w:instrText>PAGEREF _Toc196750700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44B7F4CF"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01" w:history="1">
        <w:r>
          <w:rPr>
            <w:rStyle w:val="af7"/>
            <w:rFonts w:hint="eastAsia"/>
          </w:rPr>
          <w:t>4.1</w:t>
        </w:r>
        <w:r>
          <w:rPr>
            <w:rStyle w:val="af7"/>
            <w:rFonts w:hint="eastAsia"/>
          </w:rPr>
          <w:t>一般规定</w:t>
        </w:r>
        <w:r>
          <w:rPr>
            <w:rFonts w:hint="eastAsia"/>
          </w:rPr>
          <w:tab/>
        </w:r>
        <w:r>
          <w:rPr>
            <w:rFonts w:hint="eastAsia"/>
          </w:rPr>
          <w:fldChar w:fldCharType="begin"/>
        </w:r>
        <w:r>
          <w:rPr>
            <w:rFonts w:hint="eastAsia"/>
          </w:rPr>
          <w:instrText xml:space="preserve"> </w:instrText>
        </w:r>
        <w:r>
          <w:instrText>PAGEREF _Toc196750701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603782BD"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02" w:history="1">
        <w:r>
          <w:rPr>
            <w:rStyle w:val="af7"/>
            <w:rFonts w:hint="eastAsia"/>
          </w:rPr>
          <w:t>4.2</w:t>
        </w:r>
        <w:r>
          <w:rPr>
            <w:rStyle w:val="af7"/>
            <w:rFonts w:hint="eastAsia"/>
          </w:rPr>
          <w:t>天然气厂站</w:t>
        </w:r>
        <w:r>
          <w:rPr>
            <w:rFonts w:hint="eastAsia"/>
          </w:rPr>
          <w:tab/>
        </w:r>
        <w:r>
          <w:rPr>
            <w:rFonts w:hint="eastAsia"/>
          </w:rPr>
          <w:fldChar w:fldCharType="begin"/>
        </w:r>
        <w:r>
          <w:rPr>
            <w:rFonts w:hint="eastAsia"/>
          </w:rPr>
          <w:instrText xml:space="preserve"> </w:instrText>
        </w:r>
        <w:r>
          <w:instrText>PAGEREF _Toc196750702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4C9F68D2"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03" w:history="1">
        <w:r>
          <w:rPr>
            <w:rStyle w:val="af7"/>
            <w:rFonts w:hint="eastAsia"/>
          </w:rPr>
          <w:t>4.3</w:t>
        </w:r>
        <w:r>
          <w:rPr>
            <w:rStyle w:val="af7"/>
            <w:rFonts w:hint="eastAsia"/>
          </w:rPr>
          <w:t>液化石油气厂站</w:t>
        </w:r>
        <w:r>
          <w:rPr>
            <w:rFonts w:hint="eastAsia"/>
          </w:rPr>
          <w:tab/>
        </w:r>
        <w:r>
          <w:rPr>
            <w:rFonts w:hint="eastAsia"/>
          </w:rPr>
          <w:fldChar w:fldCharType="begin"/>
        </w:r>
        <w:r>
          <w:rPr>
            <w:rFonts w:hint="eastAsia"/>
          </w:rPr>
          <w:instrText xml:space="preserve"> </w:instrText>
        </w:r>
        <w:r>
          <w:instrText>PAGEREF _Toc196750703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1A852A2A" w14:textId="77777777" w:rsidR="000E6A63" w:rsidRDefault="000E6A63">
      <w:pPr>
        <w:pStyle w:val="TOC1"/>
        <w:rPr>
          <w:rFonts w:eastAsiaTheme="minorEastAsia"/>
          <w:sz w:val="22"/>
          <w14:ligatures w14:val="standardContextual"/>
        </w:rPr>
      </w:pPr>
      <w:hyperlink w:anchor="_Toc196750704" w:history="1">
        <w:r>
          <w:rPr>
            <w:rStyle w:val="af7"/>
            <w:rFonts w:hint="eastAsia"/>
          </w:rPr>
          <w:t xml:space="preserve">5 </w:t>
        </w:r>
        <w:r>
          <w:rPr>
            <w:rStyle w:val="af7"/>
            <w:rFonts w:hint="eastAsia"/>
          </w:rPr>
          <w:t>输配系统安全监测</w:t>
        </w:r>
        <w:r>
          <w:rPr>
            <w:rFonts w:hint="eastAsia"/>
          </w:rPr>
          <w:tab/>
        </w:r>
        <w:r>
          <w:rPr>
            <w:rFonts w:hint="eastAsia"/>
          </w:rPr>
          <w:fldChar w:fldCharType="begin"/>
        </w:r>
        <w:r>
          <w:rPr>
            <w:rFonts w:hint="eastAsia"/>
          </w:rPr>
          <w:instrText xml:space="preserve"> </w:instrText>
        </w:r>
        <w:r>
          <w:instrText>PAGEREF _Toc196750704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01AF59FD"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05" w:history="1">
        <w:r>
          <w:rPr>
            <w:rStyle w:val="af7"/>
            <w:rFonts w:hint="eastAsia"/>
          </w:rPr>
          <w:t>5.1</w:t>
        </w:r>
        <w:r>
          <w:rPr>
            <w:rStyle w:val="af7"/>
            <w:rFonts w:hint="eastAsia"/>
          </w:rPr>
          <w:t>一般规定</w:t>
        </w:r>
        <w:r>
          <w:rPr>
            <w:rFonts w:hint="eastAsia"/>
          </w:rPr>
          <w:tab/>
        </w:r>
        <w:r>
          <w:rPr>
            <w:rFonts w:hint="eastAsia"/>
          </w:rPr>
          <w:fldChar w:fldCharType="begin"/>
        </w:r>
        <w:r>
          <w:rPr>
            <w:rFonts w:hint="eastAsia"/>
          </w:rPr>
          <w:instrText xml:space="preserve"> </w:instrText>
        </w:r>
        <w:r>
          <w:instrText>PAGEREF _Toc196750705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3F1BF263"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06" w:history="1">
        <w:r>
          <w:rPr>
            <w:rStyle w:val="af7"/>
            <w:rFonts w:hint="eastAsia"/>
          </w:rPr>
          <w:t>5.2</w:t>
        </w:r>
        <w:r>
          <w:rPr>
            <w:rStyle w:val="af7"/>
            <w:rFonts w:hint="eastAsia"/>
          </w:rPr>
          <w:t>管道及附属阀井</w:t>
        </w:r>
        <w:r>
          <w:rPr>
            <w:rFonts w:hint="eastAsia"/>
          </w:rPr>
          <w:tab/>
        </w:r>
        <w:r>
          <w:rPr>
            <w:rFonts w:hint="eastAsia"/>
          </w:rPr>
          <w:fldChar w:fldCharType="begin"/>
        </w:r>
        <w:r>
          <w:rPr>
            <w:rFonts w:hint="eastAsia"/>
          </w:rPr>
          <w:instrText xml:space="preserve"> </w:instrText>
        </w:r>
        <w:r>
          <w:instrText>PAGEREF _Toc196750706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2E2E91A4"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07" w:history="1">
        <w:r>
          <w:rPr>
            <w:rStyle w:val="af7"/>
            <w:rFonts w:hint="eastAsia"/>
          </w:rPr>
          <w:t>5.3</w:t>
        </w:r>
        <w:r>
          <w:rPr>
            <w:rStyle w:val="af7"/>
            <w:rFonts w:hint="eastAsia"/>
          </w:rPr>
          <w:t>调压设施</w:t>
        </w:r>
        <w:r>
          <w:rPr>
            <w:rFonts w:hint="eastAsia"/>
          </w:rPr>
          <w:tab/>
        </w:r>
        <w:r>
          <w:rPr>
            <w:rFonts w:hint="eastAsia"/>
          </w:rPr>
          <w:fldChar w:fldCharType="begin"/>
        </w:r>
        <w:r>
          <w:rPr>
            <w:rFonts w:hint="eastAsia"/>
          </w:rPr>
          <w:instrText xml:space="preserve"> </w:instrText>
        </w:r>
        <w:r>
          <w:instrText>PAGEREF _Toc196750707 \h</w:instrText>
        </w:r>
        <w:r>
          <w:rPr>
            <w:rFonts w:hint="eastAsia"/>
          </w:rPr>
          <w:instrText xml:space="preserve"> </w:instrText>
        </w:r>
        <w:r>
          <w:rPr>
            <w:rFonts w:hint="eastAsia"/>
          </w:rPr>
        </w:r>
        <w:r>
          <w:rPr>
            <w:rFonts w:hint="eastAsia"/>
          </w:rPr>
          <w:fldChar w:fldCharType="separate"/>
        </w:r>
        <w:r>
          <w:t>16</w:t>
        </w:r>
        <w:r>
          <w:rPr>
            <w:rFonts w:hint="eastAsia"/>
          </w:rPr>
          <w:fldChar w:fldCharType="end"/>
        </w:r>
      </w:hyperlink>
    </w:p>
    <w:p w14:paraId="4B960A9B"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08" w:history="1">
        <w:r>
          <w:rPr>
            <w:rStyle w:val="af7"/>
            <w:rFonts w:hint="eastAsia"/>
          </w:rPr>
          <w:t>5.4</w:t>
        </w:r>
        <w:r>
          <w:rPr>
            <w:rStyle w:val="af7"/>
            <w:rFonts w:hint="eastAsia"/>
          </w:rPr>
          <w:t>涉及燃气安全的相邻地下空间</w:t>
        </w:r>
        <w:r>
          <w:rPr>
            <w:rFonts w:hint="eastAsia"/>
          </w:rPr>
          <w:tab/>
        </w:r>
        <w:r>
          <w:rPr>
            <w:rFonts w:hint="eastAsia"/>
          </w:rPr>
          <w:fldChar w:fldCharType="begin"/>
        </w:r>
        <w:r>
          <w:rPr>
            <w:rFonts w:hint="eastAsia"/>
          </w:rPr>
          <w:instrText xml:space="preserve"> </w:instrText>
        </w:r>
        <w:r>
          <w:instrText>PAGEREF _Toc196750708 \h</w:instrText>
        </w:r>
        <w:r>
          <w:rPr>
            <w:rFonts w:hint="eastAsia"/>
          </w:rPr>
          <w:instrText xml:space="preserve"> </w:instrText>
        </w:r>
        <w:r>
          <w:rPr>
            <w:rFonts w:hint="eastAsia"/>
          </w:rPr>
        </w:r>
        <w:r>
          <w:rPr>
            <w:rFonts w:hint="eastAsia"/>
          </w:rPr>
          <w:fldChar w:fldCharType="separate"/>
        </w:r>
        <w:r>
          <w:t>19</w:t>
        </w:r>
        <w:r>
          <w:rPr>
            <w:rFonts w:hint="eastAsia"/>
          </w:rPr>
          <w:fldChar w:fldCharType="end"/>
        </w:r>
      </w:hyperlink>
    </w:p>
    <w:p w14:paraId="5621C7D4" w14:textId="77777777" w:rsidR="000E6A63" w:rsidRDefault="000E6A63">
      <w:pPr>
        <w:pStyle w:val="TOC1"/>
        <w:rPr>
          <w:rFonts w:eastAsiaTheme="minorEastAsia"/>
          <w:sz w:val="22"/>
          <w14:ligatures w14:val="standardContextual"/>
        </w:rPr>
      </w:pPr>
      <w:hyperlink w:anchor="_Toc196750709" w:history="1">
        <w:r>
          <w:rPr>
            <w:rStyle w:val="af7"/>
            <w:rFonts w:hint="eastAsia"/>
          </w:rPr>
          <w:t xml:space="preserve">6 </w:t>
        </w:r>
        <w:r>
          <w:rPr>
            <w:rStyle w:val="af7"/>
            <w:rFonts w:hint="eastAsia"/>
          </w:rPr>
          <w:t>用户安全监测</w:t>
        </w:r>
        <w:r>
          <w:rPr>
            <w:rFonts w:hint="eastAsia"/>
          </w:rPr>
          <w:tab/>
        </w:r>
        <w:r>
          <w:rPr>
            <w:rFonts w:hint="eastAsia"/>
          </w:rPr>
          <w:fldChar w:fldCharType="begin"/>
        </w:r>
        <w:r>
          <w:rPr>
            <w:rFonts w:hint="eastAsia"/>
          </w:rPr>
          <w:instrText xml:space="preserve"> </w:instrText>
        </w:r>
        <w:r>
          <w:instrText>PAGEREF _Toc196750709 \h</w:instrText>
        </w:r>
        <w:r>
          <w:rPr>
            <w:rFonts w:hint="eastAsia"/>
          </w:rPr>
          <w:instrText xml:space="preserve"> </w:instrText>
        </w:r>
        <w:r>
          <w:rPr>
            <w:rFonts w:hint="eastAsia"/>
          </w:rPr>
        </w:r>
        <w:r>
          <w:rPr>
            <w:rFonts w:hint="eastAsia"/>
          </w:rPr>
          <w:fldChar w:fldCharType="separate"/>
        </w:r>
        <w:r>
          <w:t>22</w:t>
        </w:r>
        <w:r>
          <w:rPr>
            <w:rFonts w:hint="eastAsia"/>
          </w:rPr>
          <w:fldChar w:fldCharType="end"/>
        </w:r>
      </w:hyperlink>
    </w:p>
    <w:p w14:paraId="68FC02F4"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10" w:history="1">
        <w:r>
          <w:rPr>
            <w:rStyle w:val="af7"/>
            <w:rFonts w:hint="eastAsia"/>
          </w:rPr>
          <w:t>6.1</w:t>
        </w:r>
        <w:r>
          <w:rPr>
            <w:rStyle w:val="af7"/>
            <w:rFonts w:hint="eastAsia"/>
          </w:rPr>
          <w:t>一般规定</w:t>
        </w:r>
        <w:r>
          <w:rPr>
            <w:rFonts w:hint="eastAsia"/>
          </w:rPr>
          <w:tab/>
        </w:r>
        <w:r>
          <w:rPr>
            <w:rFonts w:hint="eastAsia"/>
          </w:rPr>
          <w:fldChar w:fldCharType="begin"/>
        </w:r>
        <w:r>
          <w:rPr>
            <w:rFonts w:hint="eastAsia"/>
          </w:rPr>
          <w:instrText xml:space="preserve"> </w:instrText>
        </w:r>
        <w:r>
          <w:instrText>PAGEREF _Toc196750710 \h</w:instrText>
        </w:r>
        <w:r>
          <w:rPr>
            <w:rFonts w:hint="eastAsia"/>
          </w:rPr>
          <w:instrText xml:space="preserve"> </w:instrText>
        </w:r>
        <w:r>
          <w:rPr>
            <w:rFonts w:hint="eastAsia"/>
          </w:rPr>
        </w:r>
        <w:r>
          <w:rPr>
            <w:rFonts w:hint="eastAsia"/>
          </w:rPr>
          <w:fldChar w:fldCharType="separate"/>
        </w:r>
        <w:r>
          <w:t>22</w:t>
        </w:r>
        <w:r>
          <w:rPr>
            <w:rFonts w:hint="eastAsia"/>
          </w:rPr>
          <w:fldChar w:fldCharType="end"/>
        </w:r>
      </w:hyperlink>
    </w:p>
    <w:p w14:paraId="270A3CE8"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11" w:history="1">
        <w:r>
          <w:rPr>
            <w:rStyle w:val="af7"/>
            <w:rFonts w:hint="eastAsia"/>
          </w:rPr>
          <w:t>6.2</w:t>
        </w:r>
        <w:r>
          <w:rPr>
            <w:rStyle w:val="af7"/>
            <w:rFonts w:hint="eastAsia"/>
          </w:rPr>
          <w:t>居民用户</w:t>
        </w:r>
        <w:r>
          <w:rPr>
            <w:rFonts w:hint="eastAsia"/>
          </w:rPr>
          <w:tab/>
        </w:r>
        <w:r>
          <w:rPr>
            <w:rFonts w:hint="eastAsia"/>
          </w:rPr>
          <w:fldChar w:fldCharType="begin"/>
        </w:r>
        <w:r>
          <w:rPr>
            <w:rFonts w:hint="eastAsia"/>
          </w:rPr>
          <w:instrText xml:space="preserve"> </w:instrText>
        </w:r>
        <w:r>
          <w:instrText>PAGEREF _Toc196750711 \h</w:instrText>
        </w:r>
        <w:r>
          <w:rPr>
            <w:rFonts w:hint="eastAsia"/>
          </w:rPr>
          <w:instrText xml:space="preserve"> </w:instrText>
        </w:r>
        <w:r>
          <w:rPr>
            <w:rFonts w:hint="eastAsia"/>
          </w:rPr>
        </w:r>
        <w:r>
          <w:rPr>
            <w:rFonts w:hint="eastAsia"/>
          </w:rPr>
          <w:fldChar w:fldCharType="separate"/>
        </w:r>
        <w:r>
          <w:t>22</w:t>
        </w:r>
        <w:r>
          <w:rPr>
            <w:rFonts w:hint="eastAsia"/>
          </w:rPr>
          <w:fldChar w:fldCharType="end"/>
        </w:r>
      </w:hyperlink>
    </w:p>
    <w:p w14:paraId="4ECF6A32"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12" w:history="1">
        <w:r>
          <w:rPr>
            <w:rStyle w:val="af7"/>
            <w:rFonts w:hint="eastAsia"/>
          </w:rPr>
          <w:t>6.3</w:t>
        </w:r>
        <w:r>
          <w:rPr>
            <w:rStyle w:val="af7"/>
            <w:rFonts w:hint="eastAsia"/>
          </w:rPr>
          <w:t>非居民用户</w:t>
        </w:r>
        <w:r>
          <w:rPr>
            <w:rFonts w:hint="eastAsia"/>
          </w:rPr>
          <w:tab/>
        </w:r>
        <w:r>
          <w:rPr>
            <w:rFonts w:hint="eastAsia"/>
          </w:rPr>
          <w:fldChar w:fldCharType="begin"/>
        </w:r>
        <w:r>
          <w:rPr>
            <w:rFonts w:hint="eastAsia"/>
          </w:rPr>
          <w:instrText xml:space="preserve"> </w:instrText>
        </w:r>
        <w:r>
          <w:instrText>PAGEREF _Toc196750712 \h</w:instrText>
        </w:r>
        <w:r>
          <w:rPr>
            <w:rFonts w:hint="eastAsia"/>
          </w:rPr>
          <w:instrText xml:space="preserve"> </w:instrText>
        </w:r>
        <w:r>
          <w:rPr>
            <w:rFonts w:hint="eastAsia"/>
          </w:rPr>
        </w:r>
        <w:r>
          <w:rPr>
            <w:rFonts w:hint="eastAsia"/>
          </w:rPr>
          <w:fldChar w:fldCharType="separate"/>
        </w:r>
        <w:r>
          <w:t>23</w:t>
        </w:r>
        <w:r>
          <w:rPr>
            <w:rFonts w:hint="eastAsia"/>
          </w:rPr>
          <w:fldChar w:fldCharType="end"/>
        </w:r>
      </w:hyperlink>
    </w:p>
    <w:p w14:paraId="0629D8CF" w14:textId="77777777" w:rsidR="000E6A63" w:rsidRDefault="000E6A63">
      <w:pPr>
        <w:pStyle w:val="TOC1"/>
        <w:rPr>
          <w:rFonts w:eastAsiaTheme="minorEastAsia"/>
          <w:sz w:val="22"/>
          <w14:ligatures w14:val="standardContextual"/>
        </w:rPr>
      </w:pPr>
      <w:hyperlink w:anchor="_Toc196750713" w:history="1">
        <w:r>
          <w:rPr>
            <w:rStyle w:val="af7"/>
            <w:rFonts w:hint="eastAsia"/>
          </w:rPr>
          <w:t xml:space="preserve">7 </w:t>
        </w:r>
        <w:r>
          <w:rPr>
            <w:rStyle w:val="af7"/>
            <w:rFonts w:hint="eastAsia"/>
          </w:rPr>
          <w:t>设备配置标准</w:t>
        </w:r>
        <w:r>
          <w:rPr>
            <w:rFonts w:hint="eastAsia"/>
          </w:rPr>
          <w:tab/>
        </w:r>
        <w:r>
          <w:rPr>
            <w:rFonts w:hint="eastAsia"/>
          </w:rPr>
          <w:fldChar w:fldCharType="begin"/>
        </w:r>
        <w:r>
          <w:rPr>
            <w:rFonts w:hint="eastAsia"/>
          </w:rPr>
          <w:instrText xml:space="preserve"> </w:instrText>
        </w:r>
        <w:r>
          <w:instrText>PAGEREF _Toc196750713 \h</w:instrText>
        </w:r>
        <w:r>
          <w:rPr>
            <w:rFonts w:hint="eastAsia"/>
          </w:rPr>
          <w:instrText xml:space="preserve"> </w:instrText>
        </w:r>
        <w:r>
          <w:rPr>
            <w:rFonts w:hint="eastAsia"/>
          </w:rPr>
        </w:r>
        <w:r>
          <w:rPr>
            <w:rFonts w:hint="eastAsia"/>
          </w:rPr>
          <w:fldChar w:fldCharType="separate"/>
        </w:r>
        <w:r>
          <w:t>24</w:t>
        </w:r>
        <w:r>
          <w:rPr>
            <w:rFonts w:hint="eastAsia"/>
          </w:rPr>
          <w:fldChar w:fldCharType="end"/>
        </w:r>
      </w:hyperlink>
    </w:p>
    <w:p w14:paraId="0E6F2C1C"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14" w:history="1">
        <w:r>
          <w:rPr>
            <w:rStyle w:val="af7"/>
            <w:rFonts w:hint="eastAsia"/>
          </w:rPr>
          <w:t>7.1</w:t>
        </w:r>
        <w:r>
          <w:rPr>
            <w:rStyle w:val="af7"/>
            <w:rFonts w:hint="eastAsia"/>
          </w:rPr>
          <w:t>一般规定</w:t>
        </w:r>
        <w:r>
          <w:rPr>
            <w:rFonts w:hint="eastAsia"/>
          </w:rPr>
          <w:tab/>
        </w:r>
        <w:r>
          <w:rPr>
            <w:rFonts w:hint="eastAsia"/>
          </w:rPr>
          <w:fldChar w:fldCharType="begin"/>
        </w:r>
        <w:r>
          <w:rPr>
            <w:rFonts w:hint="eastAsia"/>
          </w:rPr>
          <w:instrText xml:space="preserve"> </w:instrText>
        </w:r>
        <w:r>
          <w:instrText>PAGEREF _Toc196750714 \h</w:instrText>
        </w:r>
        <w:r>
          <w:rPr>
            <w:rFonts w:hint="eastAsia"/>
          </w:rPr>
          <w:instrText xml:space="preserve"> </w:instrText>
        </w:r>
        <w:r>
          <w:rPr>
            <w:rFonts w:hint="eastAsia"/>
          </w:rPr>
        </w:r>
        <w:r>
          <w:rPr>
            <w:rFonts w:hint="eastAsia"/>
          </w:rPr>
          <w:fldChar w:fldCharType="separate"/>
        </w:r>
        <w:r>
          <w:t>24</w:t>
        </w:r>
        <w:r>
          <w:rPr>
            <w:rFonts w:hint="eastAsia"/>
          </w:rPr>
          <w:fldChar w:fldCharType="end"/>
        </w:r>
      </w:hyperlink>
    </w:p>
    <w:p w14:paraId="59FBD668"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15" w:history="1">
        <w:r>
          <w:rPr>
            <w:rStyle w:val="af7"/>
            <w:rFonts w:hint="eastAsia"/>
          </w:rPr>
          <w:t>7.2</w:t>
        </w:r>
        <w:r>
          <w:rPr>
            <w:rStyle w:val="af7"/>
            <w:rFonts w:hint="eastAsia"/>
          </w:rPr>
          <w:t>厂站监测设备</w:t>
        </w:r>
        <w:r>
          <w:rPr>
            <w:rFonts w:hint="eastAsia"/>
          </w:rPr>
          <w:tab/>
        </w:r>
        <w:r>
          <w:rPr>
            <w:rFonts w:hint="eastAsia"/>
          </w:rPr>
          <w:fldChar w:fldCharType="begin"/>
        </w:r>
        <w:r>
          <w:rPr>
            <w:rFonts w:hint="eastAsia"/>
          </w:rPr>
          <w:instrText xml:space="preserve"> </w:instrText>
        </w:r>
        <w:r>
          <w:instrText>PAGEREF _Toc196750715 \h</w:instrText>
        </w:r>
        <w:r>
          <w:rPr>
            <w:rFonts w:hint="eastAsia"/>
          </w:rPr>
          <w:instrText xml:space="preserve"> </w:instrText>
        </w:r>
        <w:r>
          <w:rPr>
            <w:rFonts w:hint="eastAsia"/>
          </w:rPr>
        </w:r>
        <w:r>
          <w:rPr>
            <w:rFonts w:hint="eastAsia"/>
          </w:rPr>
          <w:fldChar w:fldCharType="separate"/>
        </w:r>
        <w:r>
          <w:t>24</w:t>
        </w:r>
        <w:r>
          <w:rPr>
            <w:rFonts w:hint="eastAsia"/>
          </w:rPr>
          <w:fldChar w:fldCharType="end"/>
        </w:r>
      </w:hyperlink>
    </w:p>
    <w:p w14:paraId="2D5D4260"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16" w:history="1">
        <w:r>
          <w:rPr>
            <w:rStyle w:val="af7"/>
            <w:rFonts w:hint="eastAsia"/>
          </w:rPr>
          <w:t>7.3</w:t>
        </w:r>
        <w:r>
          <w:rPr>
            <w:rStyle w:val="af7"/>
            <w:rFonts w:hint="eastAsia"/>
          </w:rPr>
          <w:t>输配系统监测设备</w:t>
        </w:r>
        <w:r>
          <w:rPr>
            <w:rFonts w:hint="eastAsia"/>
          </w:rPr>
          <w:tab/>
        </w:r>
        <w:r>
          <w:rPr>
            <w:rFonts w:hint="eastAsia"/>
          </w:rPr>
          <w:fldChar w:fldCharType="begin"/>
        </w:r>
        <w:r>
          <w:rPr>
            <w:rFonts w:hint="eastAsia"/>
          </w:rPr>
          <w:instrText xml:space="preserve"> </w:instrText>
        </w:r>
        <w:r>
          <w:instrText>PAGEREF _Toc196750716 \h</w:instrText>
        </w:r>
        <w:r>
          <w:rPr>
            <w:rFonts w:hint="eastAsia"/>
          </w:rPr>
          <w:instrText xml:space="preserve"> </w:instrText>
        </w:r>
        <w:r>
          <w:rPr>
            <w:rFonts w:hint="eastAsia"/>
          </w:rPr>
        </w:r>
        <w:r>
          <w:rPr>
            <w:rFonts w:hint="eastAsia"/>
          </w:rPr>
          <w:fldChar w:fldCharType="separate"/>
        </w:r>
        <w:r>
          <w:t>27</w:t>
        </w:r>
        <w:r>
          <w:rPr>
            <w:rFonts w:hint="eastAsia"/>
          </w:rPr>
          <w:fldChar w:fldCharType="end"/>
        </w:r>
      </w:hyperlink>
    </w:p>
    <w:p w14:paraId="6DC83A9C"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17" w:history="1">
        <w:r>
          <w:rPr>
            <w:rStyle w:val="af7"/>
            <w:rFonts w:hint="eastAsia"/>
          </w:rPr>
          <w:t>7.4</w:t>
        </w:r>
        <w:r>
          <w:rPr>
            <w:rStyle w:val="af7"/>
            <w:rFonts w:hint="eastAsia"/>
          </w:rPr>
          <w:t>用户监测设备</w:t>
        </w:r>
        <w:r>
          <w:rPr>
            <w:rFonts w:hint="eastAsia"/>
          </w:rPr>
          <w:tab/>
        </w:r>
        <w:r>
          <w:rPr>
            <w:rFonts w:hint="eastAsia"/>
          </w:rPr>
          <w:fldChar w:fldCharType="begin"/>
        </w:r>
        <w:r>
          <w:rPr>
            <w:rFonts w:hint="eastAsia"/>
          </w:rPr>
          <w:instrText xml:space="preserve"> </w:instrText>
        </w:r>
        <w:r>
          <w:instrText>PAGEREF _Toc196750717 \h</w:instrText>
        </w:r>
        <w:r>
          <w:rPr>
            <w:rFonts w:hint="eastAsia"/>
          </w:rPr>
          <w:instrText xml:space="preserve"> </w:instrText>
        </w:r>
        <w:r>
          <w:rPr>
            <w:rFonts w:hint="eastAsia"/>
          </w:rPr>
        </w:r>
        <w:r>
          <w:rPr>
            <w:rFonts w:hint="eastAsia"/>
          </w:rPr>
          <w:fldChar w:fldCharType="separate"/>
        </w:r>
        <w:r>
          <w:t>29</w:t>
        </w:r>
        <w:r>
          <w:rPr>
            <w:rFonts w:hint="eastAsia"/>
          </w:rPr>
          <w:fldChar w:fldCharType="end"/>
        </w:r>
      </w:hyperlink>
    </w:p>
    <w:p w14:paraId="357D556E" w14:textId="77777777" w:rsidR="000E6A63" w:rsidRDefault="000E6A63">
      <w:pPr>
        <w:pStyle w:val="TOC1"/>
        <w:rPr>
          <w:rFonts w:eastAsiaTheme="minorEastAsia"/>
          <w:sz w:val="22"/>
          <w14:ligatures w14:val="standardContextual"/>
        </w:rPr>
      </w:pPr>
      <w:hyperlink w:anchor="_Toc196750718" w:history="1">
        <w:r>
          <w:rPr>
            <w:rStyle w:val="af7"/>
            <w:rFonts w:hint="eastAsia"/>
          </w:rPr>
          <w:t xml:space="preserve">8 </w:t>
        </w:r>
        <w:r>
          <w:rPr>
            <w:rStyle w:val="af7"/>
            <w:rFonts w:hint="eastAsia"/>
          </w:rPr>
          <w:t>设备管理</w:t>
        </w:r>
        <w:r>
          <w:rPr>
            <w:rFonts w:hint="eastAsia"/>
          </w:rPr>
          <w:tab/>
        </w:r>
        <w:r>
          <w:rPr>
            <w:rFonts w:hint="eastAsia"/>
          </w:rPr>
          <w:fldChar w:fldCharType="begin"/>
        </w:r>
        <w:r>
          <w:rPr>
            <w:rFonts w:hint="eastAsia"/>
          </w:rPr>
          <w:instrText xml:space="preserve"> </w:instrText>
        </w:r>
        <w:r>
          <w:instrText>PAGEREF _Toc196750718 \h</w:instrText>
        </w:r>
        <w:r>
          <w:rPr>
            <w:rFonts w:hint="eastAsia"/>
          </w:rPr>
          <w:instrText xml:space="preserve"> </w:instrText>
        </w:r>
        <w:r>
          <w:rPr>
            <w:rFonts w:hint="eastAsia"/>
          </w:rPr>
        </w:r>
        <w:r>
          <w:rPr>
            <w:rFonts w:hint="eastAsia"/>
          </w:rPr>
          <w:fldChar w:fldCharType="separate"/>
        </w:r>
        <w:r>
          <w:t>31</w:t>
        </w:r>
        <w:r>
          <w:rPr>
            <w:rFonts w:hint="eastAsia"/>
          </w:rPr>
          <w:fldChar w:fldCharType="end"/>
        </w:r>
      </w:hyperlink>
    </w:p>
    <w:p w14:paraId="24432006"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19" w:history="1">
        <w:r>
          <w:rPr>
            <w:rStyle w:val="af7"/>
            <w:rFonts w:hint="eastAsia"/>
          </w:rPr>
          <w:t>8.1</w:t>
        </w:r>
        <w:r>
          <w:rPr>
            <w:rStyle w:val="af7"/>
            <w:rFonts w:hint="eastAsia"/>
          </w:rPr>
          <w:t>一般规定</w:t>
        </w:r>
        <w:r>
          <w:rPr>
            <w:rFonts w:hint="eastAsia"/>
          </w:rPr>
          <w:tab/>
        </w:r>
        <w:r>
          <w:rPr>
            <w:rFonts w:hint="eastAsia"/>
          </w:rPr>
          <w:fldChar w:fldCharType="begin"/>
        </w:r>
        <w:r>
          <w:rPr>
            <w:rFonts w:hint="eastAsia"/>
          </w:rPr>
          <w:instrText xml:space="preserve"> </w:instrText>
        </w:r>
        <w:r>
          <w:instrText>PAGEREF _Toc196750719 \h</w:instrText>
        </w:r>
        <w:r>
          <w:rPr>
            <w:rFonts w:hint="eastAsia"/>
          </w:rPr>
          <w:instrText xml:space="preserve"> </w:instrText>
        </w:r>
        <w:r>
          <w:rPr>
            <w:rFonts w:hint="eastAsia"/>
          </w:rPr>
        </w:r>
        <w:r>
          <w:rPr>
            <w:rFonts w:hint="eastAsia"/>
          </w:rPr>
          <w:fldChar w:fldCharType="separate"/>
        </w:r>
        <w:r>
          <w:t>31</w:t>
        </w:r>
        <w:r>
          <w:rPr>
            <w:rFonts w:hint="eastAsia"/>
          </w:rPr>
          <w:fldChar w:fldCharType="end"/>
        </w:r>
      </w:hyperlink>
    </w:p>
    <w:p w14:paraId="3E304F76"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20" w:history="1">
        <w:r>
          <w:rPr>
            <w:rStyle w:val="af7"/>
            <w:rFonts w:hint="eastAsia"/>
          </w:rPr>
          <w:t>8.2</w:t>
        </w:r>
        <w:r>
          <w:rPr>
            <w:rStyle w:val="af7"/>
            <w:rFonts w:hint="eastAsia"/>
          </w:rPr>
          <w:t>设备安装</w:t>
        </w:r>
        <w:r>
          <w:rPr>
            <w:rFonts w:hint="eastAsia"/>
          </w:rPr>
          <w:tab/>
        </w:r>
        <w:r>
          <w:rPr>
            <w:rFonts w:hint="eastAsia"/>
          </w:rPr>
          <w:fldChar w:fldCharType="begin"/>
        </w:r>
        <w:r>
          <w:rPr>
            <w:rFonts w:hint="eastAsia"/>
          </w:rPr>
          <w:instrText xml:space="preserve"> </w:instrText>
        </w:r>
        <w:r>
          <w:instrText>PAGEREF _Toc196750720 \h</w:instrText>
        </w:r>
        <w:r>
          <w:rPr>
            <w:rFonts w:hint="eastAsia"/>
          </w:rPr>
          <w:instrText xml:space="preserve"> </w:instrText>
        </w:r>
        <w:r>
          <w:rPr>
            <w:rFonts w:hint="eastAsia"/>
          </w:rPr>
        </w:r>
        <w:r>
          <w:rPr>
            <w:rFonts w:hint="eastAsia"/>
          </w:rPr>
          <w:fldChar w:fldCharType="separate"/>
        </w:r>
        <w:r>
          <w:t>31</w:t>
        </w:r>
        <w:r>
          <w:rPr>
            <w:rFonts w:hint="eastAsia"/>
          </w:rPr>
          <w:fldChar w:fldCharType="end"/>
        </w:r>
      </w:hyperlink>
    </w:p>
    <w:p w14:paraId="5E652E11"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21" w:history="1">
        <w:r>
          <w:rPr>
            <w:rStyle w:val="af7"/>
            <w:rFonts w:hint="eastAsia"/>
          </w:rPr>
          <w:t>8.3</w:t>
        </w:r>
        <w:r>
          <w:rPr>
            <w:rStyle w:val="af7"/>
            <w:rFonts w:hint="eastAsia"/>
          </w:rPr>
          <w:t>设备运行维护</w:t>
        </w:r>
        <w:r>
          <w:rPr>
            <w:rFonts w:hint="eastAsia"/>
          </w:rPr>
          <w:tab/>
        </w:r>
        <w:r>
          <w:rPr>
            <w:rFonts w:hint="eastAsia"/>
          </w:rPr>
          <w:fldChar w:fldCharType="begin"/>
        </w:r>
        <w:r>
          <w:rPr>
            <w:rFonts w:hint="eastAsia"/>
          </w:rPr>
          <w:instrText xml:space="preserve"> </w:instrText>
        </w:r>
        <w:r>
          <w:instrText>PAGEREF _Toc196750721 \h</w:instrText>
        </w:r>
        <w:r>
          <w:rPr>
            <w:rFonts w:hint="eastAsia"/>
          </w:rPr>
          <w:instrText xml:space="preserve"> </w:instrText>
        </w:r>
        <w:r>
          <w:rPr>
            <w:rFonts w:hint="eastAsia"/>
          </w:rPr>
        </w:r>
        <w:r>
          <w:rPr>
            <w:rFonts w:hint="eastAsia"/>
          </w:rPr>
          <w:fldChar w:fldCharType="separate"/>
        </w:r>
        <w:r>
          <w:t>31</w:t>
        </w:r>
        <w:r>
          <w:rPr>
            <w:rFonts w:hint="eastAsia"/>
          </w:rPr>
          <w:fldChar w:fldCharType="end"/>
        </w:r>
      </w:hyperlink>
    </w:p>
    <w:p w14:paraId="6AA537F6" w14:textId="77777777" w:rsidR="000E6A63" w:rsidRDefault="000E6A63">
      <w:pPr>
        <w:pStyle w:val="TOC1"/>
        <w:rPr>
          <w:rFonts w:eastAsiaTheme="minorEastAsia"/>
          <w:sz w:val="22"/>
          <w14:ligatures w14:val="standardContextual"/>
        </w:rPr>
      </w:pPr>
      <w:hyperlink w:anchor="_Toc196750722" w:history="1">
        <w:r>
          <w:rPr>
            <w:rStyle w:val="af7"/>
            <w:rFonts w:hint="eastAsia"/>
          </w:rPr>
          <w:t xml:space="preserve">9 </w:t>
        </w:r>
        <w:r>
          <w:rPr>
            <w:rStyle w:val="af7"/>
            <w:rFonts w:hint="eastAsia"/>
          </w:rPr>
          <w:t>数据管理</w:t>
        </w:r>
        <w:r>
          <w:rPr>
            <w:rFonts w:hint="eastAsia"/>
          </w:rPr>
          <w:tab/>
        </w:r>
        <w:r>
          <w:rPr>
            <w:rFonts w:hint="eastAsia"/>
          </w:rPr>
          <w:fldChar w:fldCharType="begin"/>
        </w:r>
        <w:r>
          <w:rPr>
            <w:rFonts w:hint="eastAsia"/>
          </w:rPr>
          <w:instrText xml:space="preserve"> </w:instrText>
        </w:r>
        <w:r>
          <w:instrText>PAGEREF _Toc196750722 \h</w:instrText>
        </w:r>
        <w:r>
          <w:rPr>
            <w:rFonts w:hint="eastAsia"/>
          </w:rPr>
          <w:instrText xml:space="preserve"> </w:instrText>
        </w:r>
        <w:r>
          <w:rPr>
            <w:rFonts w:hint="eastAsia"/>
          </w:rPr>
        </w:r>
        <w:r>
          <w:rPr>
            <w:rFonts w:hint="eastAsia"/>
          </w:rPr>
          <w:fldChar w:fldCharType="separate"/>
        </w:r>
        <w:r>
          <w:t>32</w:t>
        </w:r>
        <w:r>
          <w:rPr>
            <w:rFonts w:hint="eastAsia"/>
          </w:rPr>
          <w:fldChar w:fldCharType="end"/>
        </w:r>
      </w:hyperlink>
    </w:p>
    <w:p w14:paraId="5F60C6E3"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23" w:history="1">
        <w:r>
          <w:rPr>
            <w:rStyle w:val="af7"/>
            <w:rFonts w:hint="eastAsia"/>
          </w:rPr>
          <w:t>9.1</w:t>
        </w:r>
        <w:r>
          <w:rPr>
            <w:rStyle w:val="af7"/>
            <w:rFonts w:hint="eastAsia"/>
          </w:rPr>
          <w:t>一般规定</w:t>
        </w:r>
        <w:r>
          <w:rPr>
            <w:rFonts w:hint="eastAsia"/>
          </w:rPr>
          <w:tab/>
        </w:r>
        <w:r>
          <w:rPr>
            <w:rFonts w:hint="eastAsia"/>
          </w:rPr>
          <w:fldChar w:fldCharType="begin"/>
        </w:r>
        <w:r>
          <w:rPr>
            <w:rFonts w:hint="eastAsia"/>
          </w:rPr>
          <w:instrText xml:space="preserve"> </w:instrText>
        </w:r>
        <w:r>
          <w:instrText>PAGEREF _Toc196750723 \h</w:instrText>
        </w:r>
        <w:r>
          <w:rPr>
            <w:rFonts w:hint="eastAsia"/>
          </w:rPr>
          <w:instrText xml:space="preserve"> </w:instrText>
        </w:r>
        <w:r>
          <w:rPr>
            <w:rFonts w:hint="eastAsia"/>
          </w:rPr>
        </w:r>
        <w:r>
          <w:rPr>
            <w:rFonts w:hint="eastAsia"/>
          </w:rPr>
          <w:fldChar w:fldCharType="separate"/>
        </w:r>
        <w:r>
          <w:t>32</w:t>
        </w:r>
        <w:r>
          <w:rPr>
            <w:rFonts w:hint="eastAsia"/>
          </w:rPr>
          <w:fldChar w:fldCharType="end"/>
        </w:r>
      </w:hyperlink>
    </w:p>
    <w:p w14:paraId="1EBAC93C"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24" w:history="1">
        <w:r>
          <w:rPr>
            <w:rStyle w:val="af7"/>
            <w:rFonts w:hint="eastAsia"/>
          </w:rPr>
          <w:t>9.2</w:t>
        </w:r>
        <w:r>
          <w:rPr>
            <w:rStyle w:val="af7"/>
            <w:rFonts w:hint="eastAsia"/>
          </w:rPr>
          <w:t>数据采集</w:t>
        </w:r>
        <w:r>
          <w:rPr>
            <w:rFonts w:hint="eastAsia"/>
          </w:rPr>
          <w:tab/>
        </w:r>
        <w:r>
          <w:rPr>
            <w:rFonts w:hint="eastAsia"/>
          </w:rPr>
          <w:fldChar w:fldCharType="begin"/>
        </w:r>
        <w:r>
          <w:rPr>
            <w:rFonts w:hint="eastAsia"/>
          </w:rPr>
          <w:instrText xml:space="preserve"> </w:instrText>
        </w:r>
        <w:r>
          <w:instrText>PAGEREF _Toc196750724 \h</w:instrText>
        </w:r>
        <w:r>
          <w:rPr>
            <w:rFonts w:hint="eastAsia"/>
          </w:rPr>
          <w:instrText xml:space="preserve"> </w:instrText>
        </w:r>
        <w:r>
          <w:rPr>
            <w:rFonts w:hint="eastAsia"/>
          </w:rPr>
        </w:r>
        <w:r>
          <w:rPr>
            <w:rFonts w:hint="eastAsia"/>
          </w:rPr>
          <w:fldChar w:fldCharType="separate"/>
        </w:r>
        <w:r>
          <w:t>32</w:t>
        </w:r>
        <w:r>
          <w:rPr>
            <w:rFonts w:hint="eastAsia"/>
          </w:rPr>
          <w:fldChar w:fldCharType="end"/>
        </w:r>
      </w:hyperlink>
    </w:p>
    <w:p w14:paraId="7EC6C34E"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25" w:history="1">
        <w:r>
          <w:rPr>
            <w:rStyle w:val="af7"/>
            <w:rFonts w:hint="eastAsia"/>
          </w:rPr>
          <w:t>9.3</w:t>
        </w:r>
        <w:r>
          <w:rPr>
            <w:rStyle w:val="af7"/>
            <w:rFonts w:hint="eastAsia"/>
          </w:rPr>
          <w:t>数据传输</w:t>
        </w:r>
        <w:r>
          <w:rPr>
            <w:rFonts w:hint="eastAsia"/>
          </w:rPr>
          <w:tab/>
        </w:r>
        <w:r>
          <w:rPr>
            <w:rFonts w:hint="eastAsia"/>
          </w:rPr>
          <w:fldChar w:fldCharType="begin"/>
        </w:r>
        <w:r>
          <w:rPr>
            <w:rFonts w:hint="eastAsia"/>
          </w:rPr>
          <w:instrText xml:space="preserve"> </w:instrText>
        </w:r>
        <w:r>
          <w:instrText>PAGEREF _Toc196750725 \h</w:instrText>
        </w:r>
        <w:r>
          <w:rPr>
            <w:rFonts w:hint="eastAsia"/>
          </w:rPr>
          <w:instrText xml:space="preserve"> </w:instrText>
        </w:r>
        <w:r>
          <w:rPr>
            <w:rFonts w:hint="eastAsia"/>
          </w:rPr>
        </w:r>
        <w:r>
          <w:rPr>
            <w:rFonts w:hint="eastAsia"/>
          </w:rPr>
          <w:fldChar w:fldCharType="separate"/>
        </w:r>
        <w:r>
          <w:t>32</w:t>
        </w:r>
        <w:r>
          <w:rPr>
            <w:rFonts w:hint="eastAsia"/>
          </w:rPr>
          <w:fldChar w:fldCharType="end"/>
        </w:r>
      </w:hyperlink>
    </w:p>
    <w:p w14:paraId="2A3F969A"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26" w:history="1">
        <w:r>
          <w:rPr>
            <w:rStyle w:val="af7"/>
            <w:rFonts w:hint="eastAsia"/>
          </w:rPr>
          <w:t>9.4</w:t>
        </w:r>
        <w:r>
          <w:rPr>
            <w:rStyle w:val="af7"/>
            <w:rFonts w:hint="eastAsia"/>
          </w:rPr>
          <w:t>数据存储</w:t>
        </w:r>
        <w:r>
          <w:rPr>
            <w:rFonts w:hint="eastAsia"/>
          </w:rPr>
          <w:tab/>
        </w:r>
        <w:r>
          <w:rPr>
            <w:rFonts w:hint="eastAsia"/>
          </w:rPr>
          <w:fldChar w:fldCharType="begin"/>
        </w:r>
        <w:r>
          <w:rPr>
            <w:rFonts w:hint="eastAsia"/>
          </w:rPr>
          <w:instrText xml:space="preserve"> </w:instrText>
        </w:r>
        <w:r>
          <w:instrText>PAGEREF _Toc196750726 \h</w:instrText>
        </w:r>
        <w:r>
          <w:rPr>
            <w:rFonts w:hint="eastAsia"/>
          </w:rPr>
          <w:instrText xml:space="preserve"> </w:instrText>
        </w:r>
        <w:r>
          <w:rPr>
            <w:rFonts w:hint="eastAsia"/>
          </w:rPr>
        </w:r>
        <w:r>
          <w:rPr>
            <w:rFonts w:hint="eastAsia"/>
          </w:rPr>
          <w:fldChar w:fldCharType="separate"/>
        </w:r>
        <w:r>
          <w:t>32</w:t>
        </w:r>
        <w:r>
          <w:rPr>
            <w:rFonts w:hint="eastAsia"/>
          </w:rPr>
          <w:fldChar w:fldCharType="end"/>
        </w:r>
      </w:hyperlink>
    </w:p>
    <w:p w14:paraId="648150CF" w14:textId="77777777" w:rsidR="000E6A63" w:rsidRDefault="000E6A63">
      <w:pPr>
        <w:pStyle w:val="TOC2"/>
        <w:tabs>
          <w:tab w:val="right" w:leader="dot" w:pos="8296"/>
        </w:tabs>
        <w:spacing w:afterLines="0" w:after="0" w:line="240" w:lineRule="auto"/>
        <w:ind w:left="480"/>
        <w:rPr>
          <w:rFonts w:eastAsiaTheme="minorEastAsia"/>
          <w:sz w:val="22"/>
          <w14:ligatures w14:val="standardContextual"/>
        </w:rPr>
      </w:pPr>
      <w:hyperlink w:anchor="_Toc196750727" w:history="1">
        <w:r>
          <w:rPr>
            <w:rStyle w:val="af7"/>
            <w:rFonts w:hint="eastAsia"/>
          </w:rPr>
          <w:t>9.5</w:t>
        </w:r>
        <w:r>
          <w:rPr>
            <w:rStyle w:val="af7"/>
            <w:rFonts w:hint="eastAsia"/>
          </w:rPr>
          <w:t>数据应用</w:t>
        </w:r>
        <w:r>
          <w:rPr>
            <w:rFonts w:hint="eastAsia"/>
          </w:rPr>
          <w:tab/>
        </w:r>
        <w:r>
          <w:rPr>
            <w:rFonts w:hint="eastAsia"/>
          </w:rPr>
          <w:fldChar w:fldCharType="begin"/>
        </w:r>
        <w:r>
          <w:rPr>
            <w:rFonts w:hint="eastAsia"/>
          </w:rPr>
          <w:instrText xml:space="preserve"> </w:instrText>
        </w:r>
        <w:r>
          <w:instrText>PAGEREF _Toc196750727 \h</w:instrText>
        </w:r>
        <w:r>
          <w:rPr>
            <w:rFonts w:hint="eastAsia"/>
          </w:rPr>
          <w:instrText xml:space="preserve"> </w:instrText>
        </w:r>
        <w:r>
          <w:rPr>
            <w:rFonts w:hint="eastAsia"/>
          </w:rPr>
        </w:r>
        <w:r>
          <w:rPr>
            <w:rFonts w:hint="eastAsia"/>
          </w:rPr>
          <w:fldChar w:fldCharType="separate"/>
        </w:r>
        <w:r>
          <w:t>33</w:t>
        </w:r>
        <w:r>
          <w:rPr>
            <w:rFonts w:hint="eastAsia"/>
          </w:rPr>
          <w:fldChar w:fldCharType="end"/>
        </w:r>
      </w:hyperlink>
    </w:p>
    <w:p w14:paraId="5005FE3F" w14:textId="77777777" w:rsidR="000E6A63" w:rsidRDefault="000E6A63">
      <w:pPr>
        <w:pStyle w:val="TOC1"/>
        <w:rPr>
          <w:rFonts w:eastAsiaTheme="minorEastAsia"/>
          <w:sz w:val="22"/>
          <w14:ligatures w14:val="standardContextual"/>
        </w:rPr>
      </w:pPr>
      <w:hyperlink w:anchor="_Toc196750728" w:history="1">
        <w:r>
          <w:rPr>
            <w:rStyle w:val="af7"/>
            <w:rFonts w:hint="eastAsia"/>
          </w:rPr>
          <w:t>附录</w:t>
        </w:r>
        <w:r>
          <w:rPr>
            <w:rStyle w:val="af7"/>
            <w:rFonts w:hint="eastAsia"/>
          </w:rPr>
          <w:t xml:space="preserve">A </w:t>
        </w:r>
        <w:r>
          <w:rPr>
            <w:rStyle w:val="af7"/>
            <w:rFonts w:hint="eastAsia"/>
          </w:rPr>
          <w:t>燃气系统安全监测方案大纲（参考）</w:t>
        </w:r>
        <w:r>
          <w:rPr>
            <w:rFonts w:hint="eastAsia"/>
          </w:rPr>
          <w:tab/>
        </w:r>
        <w:r>
          <w:rPr>
            <w:rFonts w:hint="eastAsia"/>
          </w:rPr>
          <w:fldChar w:fldCharType="begin"/>
        </w:r>
        <w:r>
          <w:rPr>
            <w:rFonts w:hint="eastAsia"/>
          </w:rPr>
          <w:instrText xml:space="preserve"> </w:instrText>
        </w:r>
        <w:r>
          <w:instrText>PAGEREF _Toc196750728 \h</w:instrText>
        </w:r>
        <w:r>
          <w:rPr>
            <w:rFonts w:hint="eastAsia"/>
          </w:rPr>
          <w:instrText xml:space="preserve"> </w:instrText>
        </w:r>
        <w:r>
          <w:rPr>
            <w:rFonts w:hint="eastAsia"/>
          </w:rPr>
        </w:r>
        <w:r>
          <w:rPr>
            <w:rFonts w:hint="eastAsia"/>
          </w:rPr>
          <w:fldChar w:fldCharType="separate"/>
        </w:r>
        <w:r>
          <w:t>34</w:t>
        </w:r>
        <w:r>
          <w:rPr>
            <w:rFonts w:hint="eastAsia"/>
          </w:rPr>
          <w:fldChar w:fldCharType="end"/>
        </w:r>
      </w:hyperlink>
    </w:p>
    <w:p w14:paraId="10F7AA0E" w14:textId="77777777" w:rsidR="000E6A63" w:rsidRDefault="000E6A63">
      <w:pPr>
        <w:pStyle w:val="TOC1"/>
        <w:rPr>
          <w:rStyle w:val="af7"/>
        </w:rPr>
        <w:sectPr w:rsidR="000E6A63">
          <w:footerReference w:type="default" r:id="rId14"/>
          <w:pgSz w:w="11906" w:h="16838"/>
          <w:pgMar w:top="1440" w:right="1800" w:bottom="1440" w:left="1800" w:header="851" w:footer="992" w:gutter="0"/>
          <w:pgNumType w:start="1"/>
          <w:cols w:space="425"/>
          <w:docGrid w:type="lines" w:linePitch="312"/>
        </w:sectPr>
      </w:pPr>
      <w:hyperlink w:anchor="_Toc196750729" w:history="1">
        <w:r>
          <w:rPr>
            <w:rStyle w:val="af7"/>
            <w:rFonts w:hint="eastAsia"/>
          </w:rPr>
          <w:t>附录</w:t>
        </w:r>
        <w:r>
          <w:rPr>
            <w:rStyle w:val="af7"/>
            <w:rFonts w:hint="eastAsia"/>
          </w:rPr>
          <w:t xml:space="preserve">B </w:t>
        </w:r>
        <w:r>
          <w:rPr>
            <w:rStyle w:val="af7"/>
            <w:rFonts w:hint="eastAsia"/>
          </w:rPr>
          <w:t>说明</w:t>
        </w:r>
        <w:r>
          <w:rPr>
            <w:rFonts w:hint="eastAsia"/>
          </w:rPr>
          <w:tab/>
        </w:r>
        <w:r>
          <w:rPr>
            <w:rFonts w:hint="eastAsia"/>
          </w:rPr>
          <w:fldChar w:fldCharType="begin"/>
        </w:r>
        <w:r>
          <w:rPr>
            <w:rFonts w:hint="eastAsia"/>
          </w:rPr>
          <w:instrText xml:space="preserve"> </w:instrText>
        </w:r>
        <w:r>
          <w:instrText>PAGEREF _Toc196750729 \h</w:instrText>
        </w:r>
        <w:r>
          <w:rPr>
            <w:rFonts w:hint="eastAsia"/>
          </w:rPr>
          <w:instrText xml:space="preserve"> </w:instrText>
        </w:r>
        <w:r>
          <w:rPr>
            <w:rFonts w:hint="eastAsia"/>
          </w:rPr>
        </w:r>
        <w:r>
          <w:rPr>
            <w:rFonts w:hint="eastAsia"/>
          </w:rPr>
          <w:fldChar w:fldCharType="separate"/>
        </w:r>
        <w:r>
          <w:t>38</w:t>
        </w:r>
        <w:r>
          <w:rPr>
            <w:rFonts w:hint="eastAsia"/>
          </w:rPr>
          <w:fldChar w:fldCharType="end"/>
        </w:r>
      </w:hyperlink>
    </w:p>
    <w:p w14:paraId="08439589" w14:textId="77777777" w:rsidR="000E6A63" w:rsidRDefault="000E6A63">
      <w:pPr>
        <w:pStyle w:val="TOC1"/>
        <w:rPr>
          <w:rFonts w:eastAsiaTheme="minorEastAsia"/>
          <w:sz w:val="22"/>
          <w14:ligatures w14:val="standardContextual"/>
        </w:rPr>
        <w:sectPr w:rsidR="000E6A63">
          <w:type w:val="continuous"/>
          <w:pgSz w:w="11906" w:h="16838"/>
          <w:pgMar w:top="1440" w:right="1800" w:bottom="1440" w:left="1800" w:header="851" w:footer="992" w:gutter="0"/>
          <w:pgNumType w:start="1"/>
          <w:cols w:space="425"/>
          <w:docGrid w:type="lines" w:linePitch="312"/>
        </w:sectPr>
      </w:pPr>
    </w:p>
    <w:p w14:paraId="23CC4FF6" w14:textId="77777777" w:rsidR="000E6A63" w:rsidRDefault="00000000">
      <w:pPr>
        <w:pStyle w:val="1"/>
        <w:pageBreakBefore/>
        <w:adjustRightInd/>
        <w:spacing w:before="0" w:after="0" w:line="240" w:lineRule="auto"/>
        <w:jc w:val="center"/>
        <w:rPr>
          <w:color w:val="auto"/>
        </w:rPr>
      </w:pPr>
      <w:r>
        <w:rPr>
          <w:rFonts w:hint="eastAsia"/>
          <w:bCs/>
          <w:color w:val="auto"/>
          <w:szCs w:val="36"/>
        </w:rPr>
        <w:lastRenderedPageBreak/>
        <w:fldChar w:fldCharType="end"/>
      </w:r>
      <w:bookmarkStart w:id="4" w:name="_Toc196750697"/>
      <w:r>
        <w:rPr>
          <w:rFonts w:hint="eastAsia"/>
          <w:bCs/>
          <w:color w:val="auto"/>
          <w:szCs w:val="36"/>
        </w:rPr>
        <w:t xml:space="preserve">1 </w:t>
      </w:r>
      <w:r>
        <w:rPr>
          <w:rFonts w:hint="eastAsia"/>
          <w:color w:val="auto"/>
        </w:rPr>
        <w:t>总则</w:t>
      </w:r>
      <w:bookmarkEnd w:id="4"/>
    </w:p>
    <w:p w14:paraId="702443C4" w14:textId="77777777" w:rsidR="000E6A63" w:rsidRDefault="00000000">
      <w:pPr>
        <w:snapToGrid/>
        <w:spacing w:afterLines="0" w:after="0" w:line="360" w:lineRule="auto"/>
        <w:jc w:val="left"/>
        <w:rPr>
          <w:rFonts w:ascii="Times New Roman" w:hAnsi="Times New Roman" w:cs="Times New Roman"/>
        </w:rPr>
      </w:pPr>
      <w:r>
        <w:rPr>
          <w:rFonts w:ascii="Times New Roman" w:hAnsi="Times New Roman" w:cs="Times New Roman" w:hint="eastAsia"/>
          <w:b/>
          <w:bCs/>
        </w:rPr>
        <w:t>1.0.1</w:t>
      </w:r>
      <w:r>
        <w:rPr>
          <w:rFonts w:ascii="Times New Roman" w:hAnsi="Times New Roman" w:cs="Times New Roman" w:hint="eastAsia"/>
        </w:rPr>
        <w:t xml:space="preserve"> </w:t>
      </w:r>
      <w:r>
        <w:rPr>
          <w:rFonts w:ascii="Times New Roman" w:hAnsi="Times New Roman" w:cs="Times New Roman" w:hint="eastAsia"/>
        </w:rPr>
        <w:t>为规范浙江省城市生命线安全工程燃气系统安全监测工作，保障燃气系统安全运行，制定本指南。</w:t>
      </w:r>
    </w:p>
    <w:p w14:paraId="3A48A745" w14:textId="77777777" w:rsidR="000E6A63" w:rsidRDefault="00000000">
      <w:pPr>
        <w:snapToGrid/>
        <w:spacing w:afterLines="0" w:after="0" w:line="360" w:lineRule="auto"/>
        <w:jc w:val="left"/>
        <w:rPr>
          <w:rFonts w:ascii="Times New Roman" w:hAnsi="Times New Roman" w:cs="Times New Roman"/>
        </w:rPr>
      </w:pPr>
      <w:r>
        <w:rPr>
          <w:rFonts w:ascii="Times New Roman" w:hAnsi="Times New Roman" w:cs="Times New Roman" w:hint="eastAsia"/>
          <w:b/>
          <w:bCs/>
        </w:rPr>
        <w:t>1.0.2</w:t>
      </w:r>
      <w:r>
        <w:rPr>
          <w:rFonts w:ascii="Times New Roman" w:hAnsi="Times New Roman" w:cs="Times New Roman" w:hint="eastAsia"/>
        </w:rPr>
        <w:t xml:space="preserve"> </w:t>
      </w:r>
      <w:r>
        <w:rPr>
          <w:rFonts w:ascii="Times New Roman" w:hAnsi="Times New Roman" w:cs="Times New Roman" w:hint="eastAsia"/>
        </w:rPr>
        <w:t>本指南适用于浙江省城镇燃气系统的安全监测建设与管理。</w:t>
      </w:r>
    </w:p>
    <w:p w14:paraId="1045DFA8" w14:textId="77777777" w:rsidR="000E6A63" w:rsidRDefault="00000000">
      <w:pPr>
        <w:pStyle w:val="a5"/>
        <w:adjustRightInd/>
        <w:spacing w:before="0" w:after="0" w:line="360" w:lineRule="auto"/>
        <w:ind w:firstLineChars="0" w:firstLine="0"/>
        <w:jc w:val="left"/>
      </w:pPr>
      <w:r>
        <w:rPr>
          <w:rFonts w:hint="eastAsia"/>
          <w:b/>
          <w:bCs/>
        </w:rPr>
        <w:t>1.0.3</w:t>
      </w:r>
      <w:r>
        <w:rPr>
          <w:rFonts w:hint="eastAsia"/>
        </w:rPr>
        <w:t xml:space="preserve"> </w:t>
      </w:r>
      <w:r>
        <w:rPr>
          <w:rFonts w:hint="eastAsia"/>
        </w:rPr>
        <w:t>燃气安全监测体系应遵循安全可靠、标准统一、统筹规划、分步实施的原则。</w:t>
      </w:r>
    </w:p>
    <w:p w14:paraId="63A1DE7C" w14:textId="77777777" w:rsidR="000E6A63" w:rsidRDefault="00000000">
      <w:pPr>
        <w:pStyle w:val="a5"/>
        <w:adjustRightInd/>
        <w:spacing w:before="0" w:after="0" w:line="360" w:lineRule="auto"/>
        <w:ind w:firstLineChars="0" w:firstLine="0"/>
        <w:jc w:val="left"/>
      </w:pPr>
      <w:r>
        <w:rPr>
          <w:rFonts w:hint="eastAsia"/>
          <w:b/>
          <w:bCs/>
        </w:rPr>
        <w:t>1.0.4</w:t>
      </w:r>
      <w:r>
        <w:rPr>
          <w:rFonts w:hint="eastAsia"/>
        </w:rPr>
        <w:t xml:space="preserve"> </w:t>
      </w:r>
      <w:r>
        <w:rPr>
          <w:rFonts w:hint="eastAsia"/>
        </w:rPr>
        <w:t>燃气安全监测工作除应符合本指南外，尚应符合国家及浙江省现行有关法律法规及标准规范。</w:t>
      </w:r>
    </w:p>
    <w:p w14:paraId="53E12C90" w14:textId="77777777" w:rsidR="000E6A63" w:rsidRDefault="000E6A63">
      <w:pPr>
        <w:pStyle w:val="a5"/>
        <w:ind w:firstLineChars="0" w:firstLine="0"/>
      </w:pPr>
    </w:p>
    <w:p w14:paraId="00777146" w14:textId="77777777" w:rsidR="000E6A63" w:rsidRDefault="00000000">
      <w:pPr>
        <w:pStyle w:val="1"/>
        <w:pageBreakBefore/>
        <w:spacing w:beforeLines="200" w:before="624" w:afterLines="100" w:after="312" w:line="360" w:lineRule="auto"/>
        <w:jc w:val="center"/>
        <w:rPr>
          <w:color w:val="auto"/>
        </w:rPr>
      </w:pPr>
      <w:bookmarkStart w:id="5" w:name="_Toc196750698"/>
      <w:bookmarkStart w:id="6" w:name="_Toc1546059879"/>
      <w:bookmarkStart w:id="7" w:name="_Toc191563134"/>
      <w:r>
        <w:rPr>
          <w:rFonts w:hint="eastAsia"/>
          <w:color w:val="auto"/>
        </w:rPr>
        <w:lastRenderedPageBreak/>
        <w:t xml:space="preserve">2 </w:t>
      </w:r>
      <w:r>
        <w:rPr>
          <w:rFonts w:hint="eastAsia"/>
          <w:color w:val="auto"/>
        </w:rPr>
        <w:t>术语</w:t>
      </w:r>
      <w:bookmarkEnd w:id="5"/>
      <w:bookmarkEnd w:id="6"/>
      <w:bookmarkEnd w:id="7"/>
    </w:p>
    <w:p w14:paraId="01413F8F" w14:textId="77777777" w:rsidR="000E6A63" w:rsidRDefault="00000000">
      <w:pPr>
        <w:pStyle w:val="a5"/>
        <w:adjustRightInd/>
        <w:spacing w:before="0" w:after="0" w:line="360" w:lineRule="auto"/>
        <w:ind w:firstLineChars="0" w:firstLine="0"/>
        <w:jc w:val="left"/>
      </w:pPr>
      <w:r>
        <w:rPr>
          <w:rFonts w:hint="eastAsia"/>
          <w:b/>
          <w:bCs/>
        </w:rPr>
        <w:t>2</w:t>
      </w:r>
      <w:r>
        <w:rPr>
          <w:b/>
          <w:bCs/>
        </w:rPr>
        <w:t>.</w:t>
      </w:r>
      <w:r>
        <w:rPr>
          <w:rFonts w:hint="eastAsia"/>
          <w:b/>
          <w:bCs/>
        </w:rPr>
        <w:t>0</w:t>
      </w:r>
      <w:r>
        <w:rPr>
          <w:b/>
          <w:bCs/>
        </w:rPr>
        <w:t>.1</w:t>
      </w:r>
      <w:r>
        <w:rPr>
          <w:rFonts w:hint="eastAsia"/>
          <w:b/>
          <w:bCs/>
        </w:rPr>
        <w:t xml:space="preserve"> </w:t>
      </w:r>
      <w:r>
        <w:rPr>
          <w:rFonts w:hint="eastAsia"/>
        </w:rPr>
        <w:t>安全监测</w:t>
      </w:r>
    </w:p>
    <w:p w14:paraId="3F2FFC1C" w14:textId="77777777" w:rsidR="000E6A63" w:rsidRDefault="00000000">
      <w:pPr>
        <w:pStyle w:val="a5"/>
        <w:adjustRightInd/>
        <w:spacing w:before="0" w:after="0" w:line="360" w:lineRule="auto"/>
        <w:ind w:firstLine="480"/>
        <w:jc w:val="left"/>
      </w:pPr>
      <w:r>
        <w:rPr>
          <w:rFonts w:hint="eastAsia"/>
        </w:rPr>
        <w:t>通过固定式、移动式监测设备实时采集数据，依托智能算法与数字化平台，实现动态感知、智能预警与自主决策的智能化监测体系。</w:t>
      </w:r>
    </w:p>
    <w:p w14:paraId="2EE79520" w14:textId="77777777" w:rsidR="000E6A63" w:rsidRDefault="00000000">
      <w:pPr>
        <w:pStyle w:val="a5"/>
        <w:adjustRightInd/>
        <w:spacing w:before="0" w:after="0" w:line="360" w:lineRule="auto"/>
        <w:ind w:firstLineChars="0" w:firstLine="0"/>
        <w:jc w:val="left"/>
      </w:pPr>
      <w:r>
        <w:rPr>
          <w:rFonts w:hint="eastAsia"/>
          <w:b/>
          <w:bCs/>
        </w:rPr>
        <w:t>2</w:t>
      </w:r>
      <w:r>
        <w:rPr>
          <w:b/>
          <w:bCs/>
        </w:rPr>
        <w:t>.</w:t>
      </w:r>
      <w:r>
        <w:rPr>
          <w:rFonts w:hint="eastAsia"/>
          <w:b/>
          <w:bCs/>
        </w:rPr>
        <w:t>0</w:t>
      </w:r>
      <w:r>
        <w:rPr>
          <w:b/>
          <w:bCs/>
        </w:rPr>
        <w:t>.</w:t>
      </w:r>
      <w:r>
        <w:rPr>
          <w:rFonts w:hint="eastAsia"/>
          <w:b/>
          <w:bCs/>
        </w:rPr>
        <w:t xml:space="preserve">2 </w:t>
      </w:r>
      <w:r>
        <w:t>固定式监测</w:t>
      </w:r>
    </w:p>
    <w:p w14:paraId="0550BAC7" w14:textId="77777777" w:rsidR="000E6A63" w:rsidRDefault="00000000">
      <w:pPr>
        <w:pStyle w:val="a5"/>
        <w:adjustRightInd/>
        <w:spacing w:before="0" w:after="0" w:line="360" w:lineRule="auto"/>
        <w:ind w:firstLine="480"/>
        <w:jc w:val="left"/>
      </w:pPr>
      <w:r>
        <w:rPr>
          <w:rFonts w:hint="eastAsia"/>
        </w:rPr>
        <w:t>设备长期安装在监测点位进行的在线监测。</w:t>
      </w:r>
    </w:p>
    <w:p w14:paraId="051A2915" w14:textId="77777777" w:rsidR="000E6A63" w:rsidRDefault="00000000">
      <w:pPr>
        <w:pStyle w:val="a5"/>
        <w:adjustRightInd/>
        <w:spacing w:before="0" w:after="0" w:line="360" w:lineRule="auto"/>
        <w:ind w:firstLineChars="0" w:firstLine="0"/>
        <w:jc w:val="left"/>
      </w:pPr>
      <w:r>
        <w:rPr>
          <w:rFonts w:hint="eastAsia"/>
          <w:b/>
          <w:bCs/>
        </w:rPr>
        <w:t>2</w:t>
      </w:r>
      <w:r>
        <w:rPr>
          <w:b/>
          <w:bCs/>
        </w:rPr>
        <w:t>.</w:t>
      </w:r>
      <w:r>
        <w:rPr>
          <w:rFonts w:hint="eastAsia"/>
          <w:b/>
          <w:bCs/>
        </w:rPr>
        <w:t>0</w:t>
      </w:r>
      <w:r>
        <w:rPr>
          <w:b/>
          <w:bCs/>
        </w:rPr>
        <w:t>.</w:t>
      </w:r>
      <w:r>
        <w:rPr>
          <w:rFonts w:hint="eastAsia"/>
          <w:b/>
          <w:bCs/>
        </w:rPr>
        <w:t xml:space="preserve">3 </w:t>
      </w:r>
      <w:r>
        <w:t>移动式</w:t>
      </w:r>
      <w:r>
        <w:rPr>
          <w:rFonts w:hint="eastAsia"/>
        </w:rPr>
        <w:t>监测</w:t>
      </w:r>
    </w:p>
    <w:p w14:paraId="57A6B45D" w14:textId="77777777" w:rsidR="000E6A63" w:rsidRDefault="00000000">
      <w:pPr>
        <w:pStyle w:val="a5"/>
        <w:adjustRightInd/>
        <w:spacing w:before="0" w:after="0" w:line="360" w:lineRule="auto"/>
        <w:ind w:firstLine="480"/>
        <w:jc w:val="left"/>
      </w:pPr>
      <w:r>
        <w:rPr>
          <w:rFonts w:hint="eastAsia"/>
        </w:rPr>
        <w:t>基于移动平台（如车载、无人机、手持式等）的动态监测。</w:t>
      </w:r>
    </w:p>
    <w:p w14:paraId="3162344B" w14:textId="77777777" w:rsidR="000E6A63" w:rsidRDefault="00000000">
      <w:pPr>
        <w:pStyle w:val="af0"/>
        <w:adjustRightInd w:val="0"/>
        <w:snapToGrid/>
        <w:spacing w:afterLines="0" w:after="0" w:line="360" w:lineRule="auto"/>
        <w:jc w:val="left"/>
        <w:rPr>
          <w:rFonts w:ascii="Times New Roman" w:hAnsi="Times New Roman" w:cs="Times New Roman"/>
        </w:rPr>
      </w:pPr>
      <w:r>
        <w:rPr>
          <w:rFonts w:ascii="Times New Roman" w:hAnsi="Times New Roman" w:cs="Times New Roman"/>
          <w:b/>
          <w:bCs/>
        </w:rPr>
        <w:t>2.0.</w:t>
      </w:r>
      <w:r>
        <w:rPr>
          <w:rFonts w:ascii="Times New Roman" w:hAnsi="Times New Roman" w:cs="Times New Roman" w:hint="eastAsia"/>
          <w:b/>
          <w:bCs/>
        </w:rPr>
        <w:t>4</w:t>
      </w:r>
      <w:r>
        <w:rPr>
          <w:rFonts w:ascii="Times New Roman" w:hAnsi="Times New Roman" w:cs="Times New Roman"/>
        </w:rPr>
        <w:t xml:space="preserve"> </w:t>
      </w:r>
      <w:r>
        <w:rPr>
          <w:rFonts w:ascii="Times New Roman" w:hAnsi="Times New Roman" w:cs="Times New Roman" w:hint="eastAsia"/>
        </w:rPr>
        <w:t>视觉感知监测</w:t>
      </w:r>
    </w:p>
    <w:p w14:paraId="1F7CF94A" w14:textId="77777777" w:rsidR="000E6A63" w:rsidRDefault="00000000">
      <w:pPr>
        <w:pStyle w:val="af0"/>
        <w:adjustRightInd w:val="0"/>
        <w:snapToGrid/>
        <w:spacing w:afterLines="0" w:after="0" w:line="360" w:lineRule="auto"/>
        <w:ind w:firstLineChars="200" w:firstLine="480"/>
        <w:jc w:val="left"/>
        <w:rPr>
          <w:rFonts w:ascii="Times New Roman" w:hAnsi="Times New Roman" w:cs="Times New Roman"/>
        </w:rPr>
      </w:pPr>
      <w:r>
        <w:rPr>
          <w:rFonts w:ascii="Times New Roman" w:hAnsi="Times New Roman" w:cs="Times New Roman" w:hint="eastAsia"/>
        </w:rPr>
        <w:t>通过高清摄像头和智能视觉算法，实时动态监测设备设施的运行状态以及人员的操作行为。</w:t>
      </w:r>
    </w:p>
    <w:p w14:paraId="18744FC5" w14:textId="77777777" w:rsidR="000E6A63" w:rsidRDefault="00000000">
      <w:pPr>
        <w:pStyle w:val="a5"/>
        <w:adjustRightInd/>
        <w:spacing w:before="0" w:after="0" w:line="360" w:lineRule="auto"/>
        <w:ind w:firstLineChars="0" w:firstLine="0"/>
        <w:jc w:val="left"/>
      </w:pPr>
      <w:r>
        <w:rPr>
          <w:rFonts w:hint="eastAsia"/>
          <w:b/>
          <w:bCs/>
        </w:rPr>
        <w:t>2</w:t>
      </w:r>
      <w:r>
        <w:rPr>
          <w:b/>
          <w:bCs/>
        </w:rPr>
        <w:t>.</w:t>
      </w:r>
      <w:r>
        <w:rPr>
          <w:rFonts w:hint="eastAsia"/>
          <w:b/>
          <w:bCs/>
        </w:rPr>
        <w:t>0</w:t>
      </w:r>
      <w:r>
        <w:rPr>
          <w:b/>
          <w:bCs/>
        </w:rPr>
        <w:t>.</w:t>
      </w:r>
      <w:r>
        <w:rPr>
          <w:rFonts w:hint="eastAsia"/>
          <w:b/>
          <w:bCs/>
        </w:rPr>
        <w:t xml:space="preserve">5 </w:t>
      </w:r>
      <w:r>
        <w:rPr>
          <w:rFonts w:hint="eastAsia"/>
        </w:rPr>
        <w:t>边缘计算设备</w:t>
      </w:r>
    </w:p>
    <w:p w14:paraId="412501C6" w14:textId="77777777" w:rsidR="000E6A63" w:rsidRDefault="00000000">
      <w:pPr>
        <w:pStyle w:val="a5"/>
        <w:adjustRightInd/>
        <w:spacing w:before="0" w:after="0" w:line="360" w:lineRule="auto"/>
        <w:ind w:firstLine="480"/>
        <w:jc w:val="left"/>
      </w:pPr>
      <w:r>
        <w:rPr>
          <w:rFonts w:hint="eastAsia"/>
        </w:rPr>
        <w:t>在靠近数据源或用户端的网络边缘处，进行数据处理、分析和决策的计算设备，包含边缘网关、边缘服务器及一体机等类型。</w:t>
      </w:r>
    </w:p>
    <w:p w14:paraId="43C1CE2A" w14:textId="77777777" w:rsidR="000E6A63" w:rsidRDefault="00000000">
      <w:pPr>
        <w:pStyle w:val="a5"/>
        <w:adjustRightInd/>
        <w:spacing w:before="0" w:after="0" w:line="360" w:lineRule="auto"/>
        <w:ind w:firstLineChars="0" w:firstLine="0"/>
        <w:jc w:val="left"/>
      </w:pPr>
      <w:r>
        <w:rPr>
          <w:rFonts w:hint="eastAsia"/>
          <w:b/>
          <w:bCs/>
        </w:rPr>
        <w:t>2</w:t>
      </w:r>
      <w:r>
        <w:rPr>
          <w:b/>
          <w:bCs/>
        </w:rPr>
        <w:t>.</w:t>
      </w:r>
      <w:r>
        <w:rPr>
          <w:rFonts w:hint="eastAsia"/>
          <w:b/>
          <w:bCs/>
        </w:rPr>
        <w:t>0</w:t>
      </w:r>
      <w:r>
        <w:rPr>
          <w:b/>
          <w:bCs/>
        </w:rPr>
        <w:t>.</w:t>
      </w:r>
      <w:r>
        <w:rPr>
          <w:rFonts w:hint="eastAsia"/>
          <w:b/>
          <w:bCs/>
        </w:rPr>
        <w:t xml:space="preserve">6 </w:t>
      </w:r>
      <w:r>
        <w:rPr>
          <w:rFonts w:hint="eastAsia"/>
        </w:rPr>
        <w:t>管网仿真</w:t>
      </w:r>
    </w:p>
    <w:p w14:paraId="7D0EF4CD" w14:textId="77777777" w:rsidR="000E6A63" w:rsidRDefault="00000000">
      <w:pPr>
        <w:pStyle w:val="a5"/>
        <w:adjustRightInd/>
        <w:spacing w:before="0" w:after="0" w:line="360" w:lineRule="auto"/>
        <w:ind w:firstLine="480"/>
        <w:jc w:val="left"/>
      </w:pPr>
      <w:r>
        <w:rPr>
          <w:rFonts w:cs="宋体" w:hint="eastAsia"/>
        </w:rPr>
        <w:t>通过管网建模与算法模拟真实管网系统的动态运行过程，用于分析、预测和优化管网设计、运行调度及安全管理等。</w:t>
      </w:r>
    </w:p>
    <w:p w14:paraId="41D24A9E" w14:textId="77777777" w:rsidR="000E6A63" w:rsidRDefault="000E6A63">
      <w:pPr>
        <w:pStyle w:val="a5"/>
        <w:adjustRightInd/>
        <w:spacing w:before="0" w:after="0" w:line="360" w:lineRule="auto"/>
        <w:ind w:firstLineChars="0" w:firstLine="0"/>
        <w:jc w:val="left"/>
      </w:pPr>
    </w:p>
    <w:p w14:paraId="3B8569D6" w14:textId="77777777" w:rsidR="000E6A63" w:rsidRDefault="00000000">
      <w:pPr>
        <w:pStyle w:val="1"/>
        <w:pageBreakBefore/>
        <w:spacing w:beforeLines="200" w:before="624" w:afterLines="100" w:after="312" w:line="360" w:lineRule="auto"/>
        <w:jc w:val="center"/>
        <w:rPr>
          <w:color w:val="auto"/>
        </w:rPr>
      </w:pPr>
      <w:bookmarkStart w:id="8" w:name="_Toc191563135"/>
      <w:bookmarkStart w:id="9" w:name="_Toc68615082"/>
      <w:bookmarkStart w:id="10" w:name="_Toc196750699"/>
      <w:r>
        <w:rPr>
          <w:rFonts w:hint="eastAsia"/>
          <w:color w:val="auto"/>
        </w:rPr>
        <w:lastRenderedPageBreak/>
        <w:t xml:space="preserve">3 </w:t>
      </w:r>
      <w:r>
        <w:rPr>
          <w:rFonts w:hint="eastAsia"/>
          <w:color w:val="auto"/>
        </w:rPr>
        <w:t>基本规定</w:t>
      </w:r>
      <w:bookmarkEnd w:id="8"/>
      <w:bookmarkEnd w:id="9"/>
      <w:bookmarkEnd w:id="10"/>
    </w:p>
    <w:p w14:paraId="083A19CD" w14:textId="77777777" w:rsidR="000E6A63" w:rsidRDefault="00000000">
      <w:pPr>
        <w:pStyle w:val="a5"/>
        <w:adjustRightInd/>
        <w:spacing w:before="0" w:after="0" w:line="360" w:lineRule="auto"/>
        <w:ind w:firstLineChars="0" w:firstLine="0"/>
        <w:jc w:val="left"/>
      </w:pPr>
      <w:r>
        <w:rPr>
          <w:rFonts w:hint="eastAsia"/>
          <w:b/>
          <w:bCs/>
        </w:rPr>
        <w:t xml:space="preserve">3.0.1 </w:t>
      </w:r>
      <w:r>
        <w:rPr>
          <w:rFonts w:hint="eastAsia"/>
        </w:rPr>
        <w:t>燃气系统安全监测范围包含厂站、输配系统、用户。不同系统的安全监测应根据需求，采取相应的监测模式和技术路线。</w:t>
      </w:r>
    </w:p>
    <w:p w14:paraId="37FC85E5" w14:textId="77777777" w:rsidR="000E6A63" w:rsidRDefault="00000000">
      <w:pPr>
        <w:pStyle w:val="a5"/>
        <w:adjustRightInd/>
        <w:spacing w:before="0" w:after="0" w:line="360" w:lineRule="auto"/>
        <w:ind w:firstLineChars="0" w:firstLine="0"/>
      </w:pPr>
      <w:r>
        <w:rPr>
          <w:rFonts w:hint="eastAsia"/>
          <w:b/>
          <w:bCs/>
        </w:rPr>
        <w:t>3.0.2</w:t>
      </w:r>
      <w:r>
        <w:rPr>
          <w:rFonts w:hint="eastAsia"/>
        </w:rPr>
        <w:t xml:space="preserve"> </w:t>
      </w:r>
      <w:r>
        <w:rPr>
          <w:rFonts w:hint="eastAsia"/>
        </w:rPr>
        <w:t>燃气安全监测应采用固定式监测与移动式监测相结合的模式。并遵循“视联</w:t>
      </w:r>
      <w:r>
        <w:rPr>
          <w:rFonts w:hint="eastAsia"/>
        </w:rPr>
        <w:t>+</w:t>
      </w:r>
      <w:r>
        <w:rPr>
          <w:rFonts w:hint="eastAsia"/>
        </w:rPr>
        <w:t>物联</w:t>
      </w:r>
      <w:r>
        <w:rPr>
          <w:rFonts w:hint="eastAsia"/>
        </w:rPr>
        <w:t>+</w:t>
      </w:r>
      <w:r>
        <w:rPr>
          <w:rFonts w:hint="eastAsia"/>
        </w:rPr>
        <w:t>算法”的技术路线，集约高效地实现对燃气系统的监测及预警。</w:t>
      </w:r>
    </w:p>
    <w:p w14:paraId="6DA97369" w14:textId="77777777" w:rsidR="000E6A63" w:rsidRDefault="00000000">
      <w:pPr>
        <w:pStyle w:val="a5"/>
        <w:adjustRightInd/>
        <w:spacing w:before="0" w:after="0" w:line="360" w:lineRule="auto"/>
        <w:ind w:firstLineChars="0" w:firstLine="0"/>
        <w:jc w:val="left"/>
      </w:pPr>
      <w:r>
        <w:rPr>
          <w:rFonts w:hint="eastAsia"/>
          <w:b/>
          <w:bCs/>
        </w:rPr>
        <w:t>3.0.3</w:t>
      </w:r>
      <w:r>
        <w:rPr>
          <w:rFonts w:hint="eastAsia"/>
        </w:rPr>
        <w:t xml:space="preserve"> </w:t>
      </w:r>
      <w:r>
        <w:rPr>
          <w:rFonts w:hint="eastAsia"/>
        </w:rPr>
        <w:t>燃气安全监测应遵循“新建同步配套、已建分类改造”原则。新建燃气工程的安全监测设备应与主体工程同时设计、同时施工、同时投产使用；已建燃气工程的安全监测设备应分级、分类、分阶段实施建设与改造。</w:t>
      </w:r>
    </w:p>
    <w:p w14:paraId="18BD7F74" w14:textId="77777777" w:rsidR="000E6A63" w:rsidRDefault="00000000">
      <w:pPr>
        <w:pStyle w:val="a5"/>
        <w:adjustRightInd/>
        <w:spacing w:before="0" w:after="0" w:line="360" w:lineRule="auto"/>
        <w:ind w:firstLineChars="0" w:firstLine="0"/>
        <w:jc w:val="left"/>
      </w:pPr>
      <w:r>
        <w:rPr>
          <w:rFonts w:hint="eastAsia"/>
          <w:b/>
          <w:bCs/>
        </w:rPr>
        <w:t xml:space="preserve">3.0.4 </w:t>
      </w:r>
      <w:r>
        <w:rPr>
          <w:rFonts w:hint="eastAsia"/>
        </w:rPr>
        <w:t>燃气安全监测应结合燃气设施的分布区域、运行状况、安全风险等情况，并综合考虑通信网络、供电稳定性、安装位置及周边环境影响等因素。</w:t>
      </w:r>
    </w:p>
    <w:p w14:paraId="38CF45CE" w14:textId="77777777" w:rsidR="000E6A63" w:rsidRDefault="00000000">
      <w:pPr>
        <w:pStyle w:val="a5"/>
        <w:adjustRightInd/>
        <w:spacing w:before="0" w:after="0" w:line="360" w:lineRule="auto"/>
        <w:ind w:firstLineChars="0" w:firstLine="0"/>
        <w:jc w:val="left"/>
      </w:pPr>
      <w:r>
        <w:rPr>
          <w:rFonts w:hint="eastAsia"/>
          <w:b/>
          <w:bCs/>
        </w:rPr>
        <w:t xml:space="preserve">3.0.5 </w:t>
      </w:r>
      <w:r>
        <w:rPr>
          <w:rFonts w:hint="eastAsia"/>
        </w:rPr>
        <w:t>监测设备选型安装应遵循安全可靠、适配环境、兼容拓展、经济合理、便于维护等原则。鼓励对成熟先进技术、设备、工艺的推广应用。</w:t>
      </w:r>
    </w:p>
    <w:p w14:paraId="02B5C050" w14:textId="77777777" w:rsidR="000E6A63" w:rsidRDefault="00000000">
      <w:pPr>
        <w:pStyle w:val="a5"/>
        <w:adjustRightInd/>
        <w:spacing w:before="0" w:after="0" w:line="360" w:lineRule="auto"/>
        <w:ind w:firstLineChars="0" w:firstLine="0"/>
        <w:jc w:val="left"/>
      </w:pPr>
      <w:r>
        <w:rPr>
          <w:rFonts w:hint="eastAsia"/>
          <w:b/>
          <w:bCs/>
        </w:rPr>
        <w:t xml:space="preserve">3.0.6 </w:t>
      </w:r>
      <w:r>
        <w:rPr>
          <w:rFonts w:hint="eastAsia"/>
        </w:rPr>
        <w:t>数据应按照统一标准进行采集、传输与存储，并遵循准确性、完整性、及时性、一致性、安全性等原则。</w:t>
      </w:r>
    </w:p>
    <w:p w14:paraId="119F73B0" w14:textId="77777777" w:rsidR="000E6A63" w:rsidRDefault="00000000">
      <w:pPr>
        <w:pStyle w:val="a5"/>
        <w:adjustRightInd/>
        <w:spacing w:before="0" w:after="0" w:line="360" w:lineRule="auto"/>
        <w:ind w:firstLineChars="0" w:firstLine="0"/>
        <w:jc w:val="left"/>
      </w:pPr>
      <w:r>
        <w:rPr>
          <w:rFonts w:hint="eastAsia"/>
          <w:b/>
          <w:bCs/>
        </w:rPr>
        <w:t xml:space="preserve">3.0.7 </w:t>
      </w:r>
      <w:r>
        <w:rPr>
          <w:rFonts w:hint="eastAsia"/>
        </w:rPr>
        <w:t>监测设备整体规划建设前，应编制监测方案，监测方案的编制与实施应遵循“政府统筹、企业协同”的总体要求。</w:t>
      </w:r>
    </w:p>
    <w:p w14:paraId="2D25EA60" w14:textId="77777777" w:rsidR="000E6A63" w:rsidRDefault="00000000">
      <w:pPr>
        <w:pStyle w:val="a5"/>
        <w:adjustRightInd/>
        <w:spacing w:before="0" w:after="0" w:line="360" w:lineRule="auto"/>
        <w:ind w:firstLineChars="0" w:firstLine="0"/>
      </w:pPr>
      <w:r>
        <w:rPr>
          <w:rFonts w:hint="eastAsia"/>
          <w:b/>
          <w:bCs/>
        </w:rPr>
        <w:t>3.0.8</w:t>
      </w:r>
      <w:r>
        <w:rPr>
          <w:rFonts w:hint="eastAsia"/>
        </w:rPr>
        <w:t xml:space="preserve"> </w:t>
      </w:r>
      <w:r>
        <w:rPr>
          <w:rFonts w:hint="eastAsia"/>
        </w:rPr>
        <w:t>监测方案应包括方案概况、现状分析、问题及需求分析、建设方案、设备管理、数据管理、工作组织与实施计划、投资估算等。监测方案编制可参考附录</w:t>
      </w:r>
      <w:r>
        <w:rPr>
          <w:rFonts w:hint="eastAsia"/>
        </w:rPr>
        <w:t>A</w:t>
      </w:r>
      <w:r>
        <w:rPr>
          <w:rFonts w:hint="eastAsia"/>
        </w:rPr>
        <w:t>。</w:t>
      </w:r>
    </w:p>
    <w:p w14:paraId="229D41A3" w14:textId="77777777" w:rsidR="000E6A63" w:rsidRDefault="00000000">
      <w:pPr>
        <w:pStyle w:val="a5"/>
        <w:adjustRightInd/>
        <w:spacing w:before="0" w:after="0" w:line="360" w:lineRule="auto"/>
        <w:ind w:firstLineChars="0" w:firstLine="0"/>
      </w:pPr>
      <w:r>
        <w:rPr>
          <w:rFonts w:hint="eastAsia"/>
          <w:b/>
          <w:bCs/>
        </w:rPr>
        <w:t>3.0.9</w:t>
      </w:r>
      <w:r>
        <w:rPr>
          <w:rFonts w:hint="eastAsia"/>
        </w:rPr>
        <w:t xml:space="preserve"> </w:t>
      </w:r>
      <w:r>
        <w:rPr>
          <w:rFonts w:hint="eastAsia"/>
        </w:rPr>
        <w:t>应定期进行监测方案的实施效果评价，并根据燃气系统</w:t>
      </w:r>
      <w:bookmarkStart w:id="11" w:name="OLE_LINK26"/>
      <w:r>
        <w:rPr>
          <w:rFonts w:hint="eastAsia"/>
        </w:rPr>
        <w:t>安全及运行管理</w:t>
      </w:r>
      <w:bookmarkEnd w:id="11"/>
      <w:r>
        <w:rPr>
          <w:rFonts w:hint="eastAsia"/>
        </w:rPr>
        <w:t>实际情况，适时优化调整方案，评价周期不宜超过</w:t>
      </w:r>
      <w:r>
        <w:rPr>
          <w:rFonts w:hint="eastAsia"/>
        </w:rPr>
        <w:t>2</w:t>
      </w:r>
      <w:r>
        <w:rPr>
          <w:rFonts w:hint="eastAsia"/>
        </w:rPr>
        <w:t>年。若监测对象、风险、技术路线等发生重大变化，应及时调整监测方案。</w:t>
      </w:r>
    </w:p>
    <w:p w14:paraId="05EBDF1D" w14:textId="77777777" w:rsidR="000E6A63" w:rsidRDefault="000E6A63">
      <w:pPr>
        <w:pStyle w:val="a5"/>
        <w:adjustRightInd/>
        <w:spacing w:before="0" w:after="0" w:line="360" w:lineRule="auto"/>
        <w:ind w:firstLineChars="0" w:firstLine="0"/>
      </w:pPr>
    </w:p>
    <w:p w14:paraId="44DB074B" w14:textId="77777777" w:rsidR="000E6A63" w:rsidRDefault="00000000">
      <w:pPr>
        <w:pStyle w:val="1"/>
        <w:pageBreakBefore/>
        <w:spacing w:beforeLines="200" w:before="624" w:afterLines="100" w:after="312" w:line="360" w:lineRule="auto"/>
        <w:jc w:val="center"/>
        <w:rPr>
          <w:color w:val="auto"/>
        </w:rPr>
      </w:pPr>
      <w:bookmarkStart w:id="12" w:name="_Toc116214556"/>
      <w:bookmarkStart w:id="13" w:name="_Toc191563136"/>
      <w:bookmarkStart w:id="14" w:name="_Toc196750700"/>
      <w:r>
        <w:rPr>
          <w:rFonts w:hint="eastAsia"/>
          <w:color w:val="auto"/>
        </w:rPr>
        <w:lastRenderedPageBreak/>
        <w:t xml:space="preserve">4 </w:t>
      </w:r>
      <w:r>
        <w:rPr>
          <w:rFonts w:hint="eastAsia"/>
          <w:color w:val="auto"/>
        </w:rPr>
        <w:t>厂站</w:t>
      </w:r>
      <w:bookmarkEnd w:id="12"/>
      <w:bookmarkEnd w:id="13"/>
      <w:r>
        <w:rPr>
          <w:rFonts w:hint="eastAsia"/>
          <w:color w:val="auto"/>
        </w:rPr>
        <w:t>安全监测</w:t>
      </w:r>
      <w:bookmarkEnd w:id="14"/>
    </w:p>
    <w:p w14:paraId="21B3A516" w14:textId="77777777" w:rsidR="000E6A63" w:rsidRDefault="00000000">
      <w:pPr>
        <w:pStyle w:val="2"/>
        <w:adjustRightInd/>
        <w:spacing w:beforeLines="100" w:before="312" w:afterLines="50" w:after="156" w:line="360" w:lineRule="auto"/>
        <w:jc w:val="center"/>
        <w:rPr>
          <w:sz w:val="28"/>
          <w:szCs w:val="28"/>
        </w:rPr>
      </w:pPr>
      <w:bookmarkStart w:id="15" w:name="_Toc196750701"/>
      <w:bookmarkStart w:id="16" w:name="_Toc191563137"/>
      <w:bookmarkStart w:id="17" w:name="_Toc1407180164"/>
      <w:r>
        <w:rPr>
          <w:rFonts w:hint="eastAsia"/>
          <w:sz w:val="28"/>
          <w:szCs w:val="28"/>
        </w:rPr>
        <w:t>4</w:t>
      </w:r>
      <w:r>
        <w:rPr>
          <w:sz w:val="28"/>
          <w:szCs w:val="28"/>
        </w:rPr>
        <w:t>.1</w:t>
      </w:r>
      <w:r>
        <w:rPr>
          <w:rFonts w:hint="eastAsia"/>
          <w:sz w:val="28"/>
          <w:szCs w:val="28"/>
        </w:rPr>
        <w:t>一般规定</w:t>
      </w:r>
      <w:bookmarkEnd w:id="15"/>
      <w:bookmarkEnd w:id="16"/>
      <w:bookmarkEnd w:id="17"/>
    </w:p>
    <w:p w14:paraId="03D0F27F" w14:textId="77777777" w:rsidR="000E6A63" w:rsidRDefault="00000000">
      <w:pPr>
        <w:pStyle w:val="a5"/>
        <w:adjustRightInd/>
        <w:spacing w:before="0" w:after="0" w:line="360" w:lineRule="auto"/>
        <w:ind w:firstLineChars="0" w:firstLine="0"/>
      </w:pPr>
      <w:r>
        <w:rPr>
          <w:rFonts w:hint="eastAsia"/>
          <w:b/>
          <w:bCs/>
        </w:rPr>
        <w:t>4.1.1</w:t>
      </w:r>
      <w:r>
        <w:rPr>
          <w:rFonts w:hint="eastAsia"/>
        </w:rPr>
        <w:t xml:space="preserve"> </w:t>
      </w:r>
      <w:bookmarkStart w:id="18" w:name="OLE_LINK2"/>
      <w:r>
        <w:rPr>
          <w:rFonts w:hint="eastAsia"/>
        </w:rPr>
        <w:t>厂站安全监测范围包含天然气厂站和液化石油气厂站</w:t>
      </w:r>
      <w:bookmarkEnd w:id="18"/>
      <w:r>
        <w:rPr>
          <w:rFonts w:hint="eastAsia"/>
        </w:rPr>
        <w:t>。</w:t>
      </w:r>
    </w:p>
    <w:p w14:paraId="01F399C7" w14:textId="77777777" w:rsidR="000E6A63" w:rsidRDefault="00000000">
      <w:pPr>
        <w:pStyle w:val="a5"/>
        <w:adjustRightInd/>
        <w:spacing w:before="0" w:after="0" w:line="360" w:lineRule="auto"/>
        <w:ind w:firstLineChars="0" w:firstLine="0"/>
      </w:pPr>
      <w:r>
        <w:rPr>
          <w:rFonts w:hint="eastAsia"/>
          <w:b/>
          <w:bCs/>
        </w:rPr>
        <w:t xml:space="preserve">4.1.2 </w:t>
      </w:r>
      <w:r>
        <w:rPr>
          <w:rFonts w:hint="eastAsia"/>
        </w:rPr>
        <w:t>根据厂站内不同运行单元及系统的风险程度和</w:t>
      </w:r>
      <w:r>
        <w:t>重要</w:t>
      </w:r>
      <w:r>
        <w:rPr>
          <w:rFonts w:hint="eastAsia"/>
        </w:rPr>
        <w:t>性，对其划分为重点监测对象和其他监测对象。</w:t>
      </w:r>
    </w:p>
    <w:p w14:paraId="795F1E23" w14:textId="77777777" w:rsidR="000E6A63" w:rsidRDefault="00000000">
      <w:pPr>
        <w:pStyle w:val="a5"/>
        <w:adjustRightInd/>
        <w:spacing w:before="0" w:after="0" w:line="360" w:lineRule="auto"/>
        <w:ind w:firstLineChars="0" w:firstLine="0"/>
      </w:pPr>
      <w:r>
        <w:rPr>
          <w:rFonts w:hint="eastAsia"/>
          <w:b/>
          <w:bCs/>
        </w:rPr>
        <w:t xml:space="preserve">4.1.3 </w:t>
      </w:r>
      <w:r>
        <w:rPr>
          <w:rFonts w:hint="eastAsia"/>
        </w:rPr>
        <w:t>厂站安全监测设备布设时，重点监测对象必须布设，其他监测对象按需布设。</w:t>
      </w:r>
    </w:p>
    <w:p w14:paraId="5114236C" w14:textId="77777777" w:rsidR="000E6A63" w:rsidRDefault="00000000">
      <w:pPr>
        <w:pStyle w:val="2"/>
        <w:adjustRightInd/>
        <w:spacing w:beforeLines="100" w:before="312" w:afterLines="50" w:after="156" w:line="360" w:lineRule="auto"/>
        <w:jc w:val="center"/>
        <w:rPr>
          <w:sz w:val="28"/>
          <w:szCs w:val="28"/>
        </w:rPr>
      </w:pPr>
      <w:bookmarkStart w:id="19" w:name="_Toc196750702"/>
      <w:bookmarkStart w:id="20" w:name="_Toc191563138"/>
      <w:bookmarkStart w:id="21" w:name="_Toc1529846803"/>
      <w:r>
        <w:rPr>
          <w:rFonts w:hint="eastAsia"/>
          <w:sz w:val="28"/>
          <w:szCs w:val="28"/>
        </w:rPr>
        <w:t>4</w:t>
      </w:r>
      <w:r>
        <w:rPr>
          <w:sz w:val="28"/>
          <w:szCs w:val="28"/>
        </w:rPr>
        <w:t>.</w:t>
      </w:r>
      <w:r>
        <w:rPr>
          <w:rFonts w:hint="eastAsia"/>
          <w:sz w:val="28"/>
          <w:szCs w:val="28"/>
        </w:rPr>
        <w:t>2</w:t>
      </w:r>
      <w:r>
        <w:rPr>
          <w:rFonts w:hint="eastAsia"/>
          <w:sz w:val="28"/>
          <w:szCs w:val="28"/>
        </w:rPr>
        <w:t>天然气厂站</w:t>
      </w:r>
      <w:bookmarkEnd w:id="19"/>
      <w:bookmarkEnd w:id="20"/>
      <w:bookmarkEnd w:id="21"/>
    </w:p>
    <w:p w14:paraId="0C9FB6A3" w14:textId="77777777" w:rsidR="000E6A63" w:rsidRDefault="00000000">
      <w:pPr>
        <w:pStyle w:val="a5"/>
        <w:adjustRightInd/>
        <w:spacing w:before="0" w:after="0" w:line="360" w:lineRule="auto"/>
        <w:ind w:firstLineChars="0" w:firstLine="0"/>
      </w:pPr>
      <w:r>
        <w:rPr>
          <w:rFonts w:hint="eastAsia"/>
          <w:b/>
          <w:bCs/>
        </w:rPr>
        <w:t>4.2.1</w:t>
      </w:r>
      <w:r>
        <w:rPr>
          <w:rFonts w:hint="eastAsia"/>
        </w:rPr>
        <w:t xml:space="preserve"> </w:t>
      </w:r>
      <w:r>
        <w:rPr>
          <w:rFonts w:hint="eastAsia"/>
        </w:rPr>
        <w:t>天然气厂站安全监测范围包含天然气门站、高中压调压站、</w:t>
      </w:r>
      <w:r>
        <w:rPr>
          <w:rFonts w:hint="eastAsia"/>
        </w:rPr>
        <w:t>LNG</w:t>
      </w:r>
      <w:r>
        <w:rPr>
          <w:rFonts w:hint="eastAsia"/>
        </w:rPr>
        <w:t>气化站、</w:t>
      </w:r>
      <w:r>
        <w:rPr>
          <w:rFonts w:hint="eastAsia"/>
        </w:rPr>
        <w:t>CNG</w:t>
      </w:r>
      <w:r>
        <w:rPr>
          <w:rFonts w:hint="eastAsia"/>
        </w:rPr>
        <w:t>加气站（常规站）、</w:t>
      </w:r>
      <w:r>
        <w:rPr>
          <w:rFonts w:hint="eastAsia"/>
        </w:rPr>
        <w:t>LNG</w:t>
      </w:r>
      <w:r>
        <w:rPr>
          <w:rFonts w:hint="eastAsia"/>
        </w:rPr>
        <w:t>瓶组气化站、</w:t>
      </w:r>
      <w:r>
        <w:rPr>
          <w:rFonts w:hint="eastAsia"/>
        </w:rPr>
        <w:t>LNG</w:t>
      </w:r>
      <w:r>
        <w:rPr>
          <w:rFonts w:hint="eastAsia"/>
        </w:rPr>
        <w:t>加气站（含</w:t>
      </w:r>
      <w:r>
        <w:rPr>
          <w:rFonts w:hint="eastAsia"/>
        </w:rPr>
        <w:t>L-CNG</w:t>
      </w:r>
      <w:r>
        <w:rPr>
          <w:rFonts w:hint="eastAsia"/>
        </w:rPr>
        <w:t>加气站）等。</w:t>
      </w:r>
    </w:p>
    <w:p w14:paraId="662E3ADE" w14:textId="77777777" w:rsidR="000E6A63" w:rsidRDefault="00000000">
      <w:pPr>
        <w:pStyle w:val="a5"/>
        <w:adjustRightInd/>
        <w:spacing w:before="0" w:after="0" w:line="360" w:lineRule="auto"/>
        <w:ind w:firstLineChars="0" w:firstLine="0"/>
      </w:pPr>
      <w:r>
        <w:rPr>
          <w:rFonts w:hint="eastAsia"/>
          <w:b/>
          <w:bCs/>
        </w:rPr>
        <w:t>4.2.2</w:t>
      </w:r>
      <w:r>
        <w:rPr>
          <w:rFonts w:hint="eastAsia"/>
        </w:rPr>
        <w:t xml:space="preserve"> </w:t>
      </w:r>
      <w:r>
        <w:rPr>
          <w:rFonts w:hint="eastAsia"/>
        </w:rPr>
        <w:t>重点监测对象</w:t>
      </w:r>
    </w:p>
    <w:p w14:paraId="16954492" w14:textId="77777777" w:rsidR="000E6A63" w:rsidRDefault="00000000">
      <w:pPr>
        <w:pStyle w:val="a5"/>
        <w:adjustRightInd/>
        <w:spacing w:before="0" w:after="0" w:line="360" w:lineRule="auto"/>
        <w:ind w:firstLine="480"/>
      </w:pPr>
      <w:r>
        <w:rPr>
          <w:rFonts w:hint="eastAsia"/>
        </w:rPr>
        <w:t>不同天然气厂站应根据厂站内运行</w:t>
      </w:r>
      <w:r>
        <w:t>单元及系统</w:t>
      </w:r>
      <w:r>
        <w:rPr>
          <w:rFonts w:hint="eastAsia"/>
        </w:rPr>
        <w:t>情况与表</w:t>
      </w:r>
      <w:r>
        <w:rPr>
          <w:rFonts w:hint="eastAsia"/>
        </w:rPr>
        <w:t>4.2.2</w:t>
      </w:r>
      <w:r>
        <w:rPr>
          <w:rFonts w:hint="eastAsia"/>
        </w:rPr>
        <w:t>对照，确定厂站内重点监测对象，其监测内容、监测设备布设要求</w:t>
      </w:r>
      <w:bookmarkStart w:id="22" w:name="OLE_LINK6"/>
      <w:r>
        <w:rPr>
          <w:rFonts w:hint="eastAsia"/>
        </w:rPr>
        <w:t>应符合表中规定</w:t>
      </w:r>
      <w:bookmarkEnd w:id="22"/>
      <w:r>
        <w:rPr>
          <w:rFonts w:hint="eastAsia"/>
        </w:rPr>
        <w:t>。</w:t>
      </w:r>
    </w:p>
    <w:p w14:paraId="77745A6B" w14:textId="77777777" w:rsidR="000E6A63" w:rsidRDefault="00000000">
      <w:pPr>
        <w:snapToGrid/>
        <w:spacing w:afterLines="0" w:after="0" w:line="360" w:lineRule="auto"/>
        <w:jc w:val="center"/>
        <w:rPr>
          <w:rFonts w:ascii="Times New Roman" w:hAnsi="Times New Roman"/>
          <w:b/>
          <w:bCs/>
          <w:sz w:val="21"/>
          <w:szCs w:val="21"/>
        </w:rPr>
      </w:pPr>
      <w:bookmarkStart w:id="23" w:name="OLE_LINK1"/>
      <w:r>
        <w:rPr>
          <w:rFonts w:ascii="Times New Roman" w:hAnsi="Times New Roman" w:hint="eastAsia"/>
          <w:b/>
          <w:bCs/>
          <w:sz w:val="21"/>
          <w:szCs w:val="21"/>
        </w:rPr>
        <w:t>表</w:t>
      </w:r>
      <w:r>
        <w:rPr>
          <w:rFonts w:ascii="Times New Roman" w:hAnsi="Times New Roman" w:hint="eastAsia"/>
          <w:b/>
          <w:bCs/>
          <w:sz w:val="21"/>
          <w:szCs w:val="21"/>
        </w:rPr>
        <w:t xml:space="preserve">4.2.2 </w:t>
      </w:r>
      <w:r>
        <w:rPr>
          <w:rFonts w:ascii="Times New Roman" w:hAnsi="Times New Roman" w:hint="eastAsia"/>
          <w:b/>
          <w:bCs/>
          <w:sz w:val="21"/>
          <w:szCs w:val="21"/>
        </w:rPr>
        <w:t>天然气厂站重点监测对象及其监测内容、监测设备布设要求</w:t>
      </w:r>
    </w:p>
    <w:tbl>
      <w:tblPr>
        <w:tblStyle w:val="af4"/>
        <w:tblpPr w:leftFromText="180" w:rightFromText="180" w:vertAnchor="text" w:tblpXSpec="center" w:tblpY="1"/>
        <w:tblOverlap w:val="never"/>
        <w:tblW w:w="8500" w:type="dxa"/>
        <w:jc w:val="center"/>
        <w:tblLook w:val="04A0" w:firstRow="1" w:lastRow="0" w:firstColumn="1" w:lastColumn="0" w:noHBand="0" w:noVBand="1"/>
      </w:tblPr>
      <w:tblGrid>
        <w:gridCol w:w="751"/>
        <w:gridCol w:w="1443"/>
        <w:gridCol w:w="2111"/>
        <w:gridCol w:w="4195"/>
      </w:tblGrid>
      <w:tr w:rsidR="000E6A63" w14:paraId="41C0CE0D" w14:textId="77777777">
        <w:trPr>
          <w:tblHeader/>
          <w:jc w:val="center"/>
        </w:trPr>
        <w:tc>
          <w:tcPr>
            <w:tcW w:w="751" w:type="dxa"/>
            <w:vAlign w:val="center"/>
          </w:tcPr>
          <w:p w14:paraId="45BDC2B7"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序号</w:t>
            </w:r>
          </w:p>
        </w:tc>
        <w:tc>
          <w:tcPr>
            <w:tcW w:w="1443" w:type="dxa"/>
            <w:vAlign w:val="center"/>
          </w:tcPr>
          <w:p w14:paraId="1BE3CC76"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监测对象</w:t>
            </w:r>
          </w:p>
        </w:tc>
        <w:tc>
          <w:tcPr>
            <w:tcW w:w="2111" w:type="dxa"/>
            <w:vAlign w:val="center"/>
          </w:tcPr>
          <w:p w14:paraId="0D278683"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监测内容</w:t>
            </w:r>
          </w:p>
        </w:tc>
        <w:tc>
          <w:tcPr>
            <w:tcW w:w="4195" w:type="dxa"/>
            <w:vAlign w:val="center"/>
          </w:tcPr>
          <w:p w14:paraId="4060198B"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监测设备布设要求</w:t>
            </w:r>
          </w:p>
        </w:tc>
      </w:tr>
      <w:tr w:rsidR="000E6A63" w14:paraId="57D7533E" w14:textId="77777777">
        <w:trPr>
          <w:trHeight w:val="523"/>
          <w:jc w:val="center"/>
        </w:trPr>
        <w:tc>
          <w:tcPr>
            <w:tcW w:w="751" w:type="dxa"/>
            <w:vAlign w:val="center"/>
          </w:tcPr>
          <w:p w14:paraId="1CAD996C"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1</w:t>
            </w:r>
          </w:p>
        </w:tc>
        <w:tc>
          <w:tcPr>
            <w:tcW w:w="1443" w:type="dxa"/>
            <w:vAlign w:val="center"/>
          </w:tcPr>
          <w:p w14:paraId="4AE38FC3"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进出站阀组单元</w:t>
            </w:r>
          </w:p>
        </w:tc>
        <w:tc>
          <w:tcPr>
            <w:tcW w:w="2111" w:type="dxa"/>
            <w:vAlign w:val="center"/>
          </w:tcPr>
          <w:p w14:paraId="170F0947"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阀门状态</w:t>
            </w:r>
          </w:p>
        </w:tc>
        <w:tc>
          <w:tcPr>
            <w:tcW w:w="4195" w:type="dxa"/>
            <w:vAlign w:val="center"/>
          </w:tcPr>
          <w:p w14:paraId="36E3AFAD"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应监测所有远程控制阀门（电动阀、联动阀等）阀位开关信号</w:t>
            </w:r>
          </w:p>
        </w:tc>
      </w:tr>
      <w:tr w:rsidR="000E6A63" w14:paraId="17232CE2" w14:textId="77777777">
        <w:trPr>
          <w:trHeight w:val="502"/>
          <w:jc w:val="center"/>
        </w:trPr>
        <w:tc>
          <w:tcPr>
            <w:tcW w:w="751" w:type="dxa"/>
            <w:vAlign w:val="center"/>
          </w:tcPr>
          <w:p w14:paraId="7AA151BA"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2</w:t>
            </w:r>
          </w:p>
        </w:tc>
        <w:tc>
          <w:tcPr>
            <w:tcW w:w="1443" w:type="dxa"/>
            <w:vAlign w:val="center"/>
          </w:tcPr>
          <w:p w14:paraId="19C95578"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过滤单元</w:t>
            </w:r>
          </w:p>
        </w:tc>
        <w:tc>
          <w:tcPr>
            <w:tcW w:w="2111" w:type="dxa"/>
            <w:vAlign w:val="center"/>
          </w:tcPr>
          <w:p w14:paraId="5BE08AAC"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压差</w:t>
            </w:r>
          </w:p>
        </w:tc>
        <w:tc>
          <w:tcPr>
            <w:tcW w:w="4195" w:type="dxa"/>
            <w:vAlign w:val="center"/>
          </w:tcPr>
          <w:p w14:paraId="5034DD86"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每台过滤分离器设压差变送器</w:t>
            </w:r>
          </w:p>
        </w:tc>
      </w:tr>
      <w:tr w:rsidR="000E6A63" w14:paraId="19F8CE2D" w14:textId="77777777">
        <w:trPr>
          <w:trHeight w:val="502"/>
          <w:jc w:val="center"/>
        </w:trPr>
        <w:tc>
          <w:tcPr>
            <w:tcW w:w="751" w:type="dxa"/>
            <w:vAlign w:val="center"/>
          </w:tcPr>
          <w:p w14:paraId="3B7D8D5A"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3</w:t>
            </w:r>
          </w:p>
        </w:tc>
        <w:tc>
          <w:tcPr>
            <w:tcW w:w="1443" w:type="dxa"/>
            <w:vAlign w:val="center"/>
          </w:tcPr>
          <w:p w14:paraId="5AA498D3"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计量单元</w:t>
            </w:r>
          </w:p>
        </w:tc>
        <w:tc>
          <w:tcPr>
            <w:tcW w:w="2111" w:type="dxa"/>
            <w:vAlign w:val="center"/>
          </w:tcPr>
          <w:p w14:paraId="7787BC67"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温度、压力、流量</w:t>
            </w:r>
          </w:p>
        </w:tc>
        <w:tc>
          <w:tcPr>
            <w:tcW w:w="4195" w:type="dxa"/>
            <w:vAlign w:val="center"/>
          </w:tcPr>
          <w:p w14:paraId="2D53AEE2"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）温度、压力监测：应设置于计量单元进出口管道上；</w:t>
            </w:r>
          </w:p>
          <w:p w14:paraId="7E68EA7E"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）流量监测：计量装置应具备流量信号远传功能</w:t>
            </w:r>
          </w:p>
        </w:tc>
      </w:tr>
      <w:tr w:rsidR="000E6A63" w14:paraId="0B252508" w14:textId="77777777">
        <w:trPr>
          <w:trHeight w:val="502"/>
          <w:jc w:val="center"/>
        </w:trPr>
        <w:tc>
          <w:tcPr>
            <w:tcW w:w="751" w:type="dxa"/>
            <w:vAlign w:val="center"/>
          </w:tcPr>
          <w:p w14:paraId="790A451F"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4</w:t>
            </w:r>
          </w:p>
        </w:tc>
        <w:tc>
          <w:tcPr>
            <w:tcW w:w="1443" w:type="dxa"/>
            <w:vAlign w:val="center"/>
          </w:tcPr>
          <w:p w14:paraId="1A0ABFFC"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调压单元</w:t>
            </w:r>
          </w:p>
        </w:tc>
        <w:tc>
          <w:tcPr>
            <w:tcW w:w="2111" w:type="dxa"/>
            <w:vAlign w:val="center"/>
          </w:tcPr>
          <w:p w14:paraId="2973D4A1"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压力、温度、阀门状态</w:t>
            </w:r>
          </w:p>
        </w:tc>
        <w:tc>
          <w:tcPr>
            <w:tcW w:w="4195" w:type="dxa"/>
            <w:vAlign w:val="center"/>
          </w:tcPr>
          <w:p w14:paraId="5BB0F329"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）压力监测：应设置于调压单元进出口管道上；并联调压路，每路需独立设置压力监测点；</w:t>
            </w:r>
          </w:p>
          <w:p w14:paraId="2E6D6175"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lastRenderedPageBreak/>
              <w:t>2</w:t>
            </w:r>
            <w:r>
              <w:rPr>
                <w:rFonts w:cs="宋体" w:hint="eastAsia"/>
                <w:sz w:val="21"/>
                <w:szCs w:val="21"/>
              </w:rPr>
              <w:t>）温度监测：应监测调压单元进出口燃气温度，宜监测环境温度；</w:t>
            </w:r>
          </w:p>
          <w:p w14:paraId="35409F1E"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）阀门状态监测：应要求主要截断阀、超压切断阀，配备阀位开关信号监测</w:t>
            </w:r>
          </w:p>
        </w:tc>
      </w:tr>
      <w:tr w:rsidR="000E6A63" w14:paraId="5813D760" w14:textId="77777777">
        <w:trPr>
          <w:trHeight w:val="502"/>
          <w:jc w:val="center"/>
        </w:trPr>
        <w:tc>
          <w:tcPr>
            <w:tcW w:w="751" w:type="dxa"/>
            <w:vAlign w:val="center"/>
          </w:tcPr>
          <w:p w14:paraId="2B0A634C"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lastRenderedPageBreak/>
              <w:t>5</w:t>
            </w:r>
          </w:p>
        </w:tc>
        <w:tc>
          <w:tcPr>
            <w:tcW w:w="1443" w:type="dxa"/>
            <w:vAlign w:val="center"/>
          </w:tcPr>
          <w:p w14:paraId="489027B6"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加臭单元</w:t>
            </w:r>
          </w:p>
        </w:tc>
        <w:tc>
          <w:tcPr>
            <w:tcW w:w="2111" w:type="dxa"/>
            <w:vAlign w:val="center"/>
          </w:tcPr>
          <w:p w14:paraId="5D50476F"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加臭量</w:t>
            </w:r>
          </w:p>
        </w:tc>
        <w:tc>
          <w:tcPr>
            <w:tcW w:w="4195" w:type="dxa"/>
            <w:vAlign w:val="center"/>
          </w:tcPr>
          <w:p w14:paraId="6BD150C0"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出站前依据流量来控制加臭量</w:t>
            </w:r>
          </w:p>
        </w:tc>
      </w:tr>
      <w:tr w:rsidR="000E6A63" w14:paraId="61E29AE1" w14:textId="77777777">
        <w:trPr>
          <w:trHeight w:val="502"/>
          <w:jc w:val="center"/>
        </w:trPr>
        <w:tc>
          <w:tcPr>
            <w:tcW w:w="751" w:type="dxa"/>
            <w:vAlign w:val="center"/>
          </w:tcPr>
          <w:p w14:paraId="0C3A6102"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6</w:t>
            </w:r>
          </w:p>
        </w:tc>
        <w:tc>
          <w:tcPr>
            <w:tcW w:w="1443" w:type="dxa"/>
            <w:vAlign w:val="center"/>
          </w:tcPr>
          <w:p w14:paraId="36A8491E"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存储单元</w:t>
            </w:r>
          </w:p>
        </w:tc>
        <w:tc>
          <w:tcPr>
            <w:tcW w:w="2111" w:type="dxa"/>
            <w:vAlign w:val="center"/>
          </w:tcPr>
          <w:p w14:paraId="7109D0FF"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温度、压力、物位、沉降</w:t>
            </w:r>
          </w:p>
        </w:tc>
        <w:tc>
          <w:tcPr>
            <w:tcW w:w="4195" w:type="dxa"/>
            <w:vAlign w:val="center"/>
          </w:tcPr>
          <w:p w14:paraId="20A3C352"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1</w:t>
            </w:r>
            <w:r>
              <w:rPr>
                <w:rFonts w:cs="宋体"/>
                <w:sz w:val="21"/>
                <w:szCs w:val="21"/>
              </w:rPr>
              <w:t>）</w:t>
            </w:r>
            <w:r>
              <w:rPr>
                <w:rFonts w:cs="宋体" w:hint="eastAsia"/>
                <w:sz w:val="21"/>
                <w:szCs w:val="21"/>
              </w:rPr>
              <w:t>温度监测应在易泄漏区域设置低温检测器，外罐与内罐之间宜设置温度监测点；</w:t>
            </w:r>
          </w:p>
          <w:p w14:paraId="4588DDDB"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2</w:t>
            </w:r>
            <w:r>
              <w:rPr>
                <w:rFonts w:cs="宋体"/>
                <w:sz w:val="21"/>
                <w:szCs w:val="21"/>
              </w:rPr>
              <w:t>）</w:t>
            </w:r>
            <w:r>
              <w:rPr>
                <w:rFonts w:cs="宋体" w:hint="eastAsia"/>
                <w:sz w:val="21"/>
                <w:szCs w:val="21"/>
              </w:rPr>
              <w:t>压力监测应设置压力表及超压报警装置，外罐与内罐之间宜设置绝对压力监测点；</w:t>
            </w:r>
          </w:p>
          <w:p w14:paraId="2EB3F5D3"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3</w:t>
            </w:r>
            <w:r>
              <w:rPr>
                <w:rFonts w:cs="宋体"/>
                <w:sz w:val="21"/>
                <w:szCs w:val="21"/>
              </w:rPr>
              <w:t>）</w:t>
            </w:r>
            <w:r>
              <w:rPr>
                <w:rFonts w:cs="宋体" w:hint="eastAsia"/>
                <w:sz w:val="21"/>
                <w:szCs w:val="21"/>
              </w:rPr>
              <w:t>物位监测应配置液位计及高低液位报警装置，宜具备双信号冗余；</w:t>
            </w:r>
          </w:p>
          <w:p w14:paraId="48EA5C45"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4</w:t>
            </w:r>
            <w:r>
              <w:rPr>
                <w:rFonts w:cs="宋体"/>
                <w:sz w:val="21"/>
                <w:szCs w:val="21"/>
              </w:rPr>
              <w:t>）</w:t>
            </w:r>
            <w:r>
              <w:rPr>
                <w:rFonts w:cs="宋体" w:hint="eastAsia"/>
                <w:sz w:val="21"/>
                <w:szCs w:val="21"/>
              </w:rPr>
              <w:t>储罐应定期进行沉降监测，宜采用物联监测设备进行实时监测</w:t>
            </w:r>
          </w:p>
        </w:tc>
      </w:tr>
      <w:tr w:rsidR="000E6A63" w14:paraId="320F00A0" w14:textId="77777777">
        <w:trPr>
          <w:trHeight w:val="502"/>
          <w:jc w:val="center"/>
        </w:trPr>
        <w:tc>
          <w:tcPr>
            <w:tcW w:w="751" w:type="dxa"/>
            <w:vAlign w:val="center"/>
          </w:tcPr>
          <w:p w14:paraId="4D5CA572"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7</w:t>
            </w:r>
          </w:p>
        </w:tc>
        <w:tc>
          <w:tcPr>
            <w:tcW w:w="1443" w:type="dxa"/>
            <w:vAlign w:val="center"/>
          </w:tcPr>
          <w:p w14:paraId="7643DBFB"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气化单元</w:t>
            </w:r>
          </w:p>
        </w:tc>
        <w:tc>
          <w:tcPr>
            <w:tcW w:w="2111" w:type="dxa"/>
            <w:vAlign w:val="center"/>
          </w:tcPr>
          <w:p w14:paraId="245B16A9"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温度、压力</w:t>
            </w:r>
          </w:p>
        </w:tc>
        <w:tc>
          <w:tcPr>
            <w:tcW w:w="4195" w:type="dxa"/>
            <w:vAlign w:val="center"/>
          </w:tcPr>
          <w:p w14:paraId="55810937"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）压力监测应设置于气化器进出口管道上；</w:t>
            </w:r>
          </w:p>
          <w:p w14:paraId="524B692F"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w:t>
            </w:r>
            <w:bookmarkStart w:id="24" w:name="OLE_LINK41"/>
            <w:r>
              <w:rPr>
                <w:rFonts w:cs="宋体" w:hint="eastAsia"/>
                <w:sz w:val="21"/>
                <w:szCs w:val="21"/>
              </w:rPr>
              <w:t>温度监测应设置于气化器进出口管道上</w:t>
            </w:r>
            <w:bookmarkEnd w:id="24"/>
          </w:p>
        </w:tc>
      </w:tr>
      <w:tr w:rsidR="000E6A63" w14:paraId="5613923D" w14:textId="77777777">
        <w:trPr>
          <w:trHeight w:val="502"/>
          <w:jc w:val="center"/>
        </w:trPr>
        <w:tc>
          <w:tcPr>
            <w:tcW w:w="751" w:type="dxa"/>
            <w:vAlign w:val="center"/>
          </w:tcPr>
          <w:p w14:paraId="0497B7B8"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8</w:t>
            </w:r>
          </w:p>
        </w:tc>
        <w:tc>
          <w:tcPr>
            <w:tcW w:w="1443" w:type="dxa"/>
            <w:vAlign w:val="center"/>
          </w:tcPr>
          <w:p w14:paraId="4B6FCD28"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加压单元</w:t>
            </w:r>
          </w:p>
        </w:tc>
        <w:tc>
          <w:tcPr>
            <w:tcW w:w="2111" w:type="dxa"/>
            <w:vAlign w:val="center"/>
          </w:tcPr>
          <w:p w14:paraId="1B1E6408"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压缩机工作参数</w:t>
            </w:r>
          </w:p>
        </w:tc>
        <w:tc>
          <w:tcPr>
            <w:tcW w:w="4195" w:type="dxa"/>
            <w:vAlign w:val="center"/>
          </w:tcPr>
          <w:p w14:paraId="77F03AFA"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应覆盖压力、温度、振动及设备运行状态等核心参数</w:t>
            </w:r>
          </w:p>
        </w:tc>
      </w:tr>
      <w:tr w:rsidR="000E6A63" w14:paraId="648A0BCA" w14:textId="77777777">
        <w:trPr>
          <w:trHeight w:val="502"/>
          <w:jc w:val="center"/>
        </w:trPr>
        <w:tc>
          <w:tcPr>
            <w:tcW w:w="751" w:type="dxa"/>
            <w:vAlign w:val="center"/>
          </w:tcPr>
          <w:p w14:paraId="47DE0D18"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9</w:t>
            </w:r>
          </w:p>
        </w:tc>
        <w:tc>
          <w:tcPr>
            <w:tcW w:w="1443" w:type="dxa"/>
            <w:vAlign w:val="center"/>
          </w:tcPr>
          <w:p w14:paraId="2CA930E1"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装卸单元</w:t>
            </w:r>
          </w:p>
        </w:tc>
        <w:tc>
          <w:tcPr>
            <w:tcW w:w="2111" w:type="dxa"/>
            <w:vAlign w:val="center"/>
          </w:tcPr>
          <w:p w14:paraId="71C4F570"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充装压力、加气柱参数</w:t>
            </w:r>
          </w:p>
        </w:tc>
        <w:tc>
          <w:tcPr>
            <w:tcW w:w="4195" w:type="dxa"/>
            <w:vAlign w:val="center"/>
          </w:tcPr>
          <w:p w14:paraId="2C08B164"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加气柱参数监测应重点关注流量与安全装置</w:t>
            </w:r>
          </w:p>
        </w:tc>
      </w:tr>
      <w:tr w:rsidR="000E6A63" w14:paraId="78AA8D00" w14:textId="77777777">
        <w:trPr>
          <w:trHeight w:val="502"/>
          <w:jc w:val="center"/>
        </w:trPr>
        <w:tc>
          <w:tcPr>
            <w:tcW w:w="751" w:type="dxa"/>
            <w:vAlign w:val="center"/>
          </w:tcPr>
          <w:p w14:paraId="1EF322A5"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10</w:t>
            </w:r>
          </w:p>
        </w:tc>
        <w:tc>
          <w:tcPr>
            <w:tcW w:w="1443" w:type="dxa"/>
            <w:vAlign w:val="center"/>
          </w:tcPr>
          <w:p w14:paraId="7084DABF"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阴极保护系统</w:t>
            </w:r>
          </w:p>
        </w:tc>
        <w:tc>
          <w:tcPr>
            <w:tcW w:w="2111" w:type="dxa"/>
            <w:vAlign w:val="center"/>
          </w:tcPr>
          <w:p w14:paraId="33C8C42E"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保护电位、工作电压、工作电流</w:t>
            </w:r>
          </w:p>
        </w:tc>
        <w:tc>
          <w:tcPr>
            <w:tcW w:w="4195" w:type="dxa"/>
            <w:vAlign w:val="center"/>
          </w:tcPr>
          <w:p w14:paraId="381AD6AD"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应结合土壤电阻率、工作电流检测</w:t>
            </w:r>
            <w:r>
              <w:rPr>
                <w:rFonts w:cs="宋体" w:hint="eastAsia"/>
                <w:sz w:val="21"/>
                <w:szCs w:val="21"/>
                <w:shd w:val="clear" w:color="auto" w:fill="FFFFFF"/>
              </w:rPr>
              <w:t>管道长度与防腐层状态等因素</w:t>
            </w:r>
            <w:r>
              <w:rPr>
                <w:rFonts w:cs="宋体" w:hint="eastAsia"/>
                <w:sz w:val="21"/>
                <w:szCs w:val="21"/>
              </w:rPr>
              <w:t>动态调整</w:t>
            </w:r>
          </w:p>
        </w:tc>
      </w:tr>
      <w:tr w:rsidR="000E6A63" w14:paraId="145C05E5" w14:textId="77777777">
        <w:trPr>
          <w:trHeight w:val="502"/>
          <w:jc w:val="center"/>
        </w:trPr>
        <w:tc>
          <w:tcPr>
            <w:tcW w:w="751" w:type="dxa"/>
            <w:vAlign w:val="center"/>
          </w:tcPr>
          <w:p w14:paraId="41F03741"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11</w:t>
            </w:r>
          </w:p>
        </w:tc>
        <w:tc>
          <w:tcPr>
            <w:tcW w:w="1443" w:type="dxa"/>
            <w:vAlign w:val="center"/>
          </w:tcPr>
          <w:p w14:paraId="37849500"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报警系统</w:t>
            </w:r>
          </w:p>
        </w:tc>
        <w:tc>
          <w:tcPr>
            <w:tcW w:w="2111" w:type="dxa"/>
            <w:vAlign w:val="center"/>
          </w:tcPr>
          <w:p w14:paraId="7454F96A"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燃气浓度</w:t>
            </w:r>
          </w:p>
        </w:tc>
        <w:tc>
          <w:tcPr>
            <w:tcW w:w="4195" w:type="dxa"/>
            <w:vAlign w:val="center"/>
          </w:tcPr>
          <w:p w14:paraId="7AF13E3B" w14:textId="6F958D32"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）可燃气体探测器的布设应符合相关要求，</w:t>
            </w:r>
            <w:r w:rsidR="00AD02DC">
              <w:rPr>
                <w:rFonts w:cs="宋体" w:hint="eastAsia"/>
                <w:sz w:val="21"/>
                <w:szCs w:val="21"/>
              </w:rPr>
              <w:t>不应有</w:t>
            </w:r>
            <w:r>
              <w:rPr>
                <w:rFonts w:cs="宋体" w:hint="eastAsia"/>
                <w:sz w:val="21"/>
                <w:szCs w:val="21"/>
              </w:rPr>
              <w:t>监测盲区；</w:t>
            </w:r>
          </w:p>
          <w:p w14:paraId="13ED5ED6"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）激光云台可燃气体报警设备应根据监测范围和视野要求，合理选择安装位置，确保无遮挡地监测目标区域</w:t>
            </w:r>
          </w:p>
        </w:tc>
      </w:tr>
      <w:tr w:rsidR="000E6A63" w14:paraId="54DDB7B3" w14:textId="77777777">
        <w:trPr>
          <w:trHeight w:val="502"/>
          <w:jc w:val="center"/>
        </w:trPr>
        <w:tc>
          <w:tcPr>
            <w:tcW w:w="751" w:type="dxa"/>
            <w:vAlign w:val="center"/>
          </w:tcPr>
          <w:p w14:paraId="295AE6FA"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lastRenderedPageBreak/>
              <w:t>12</w:t>
            </w:r>
          </w:p>
        </w:tc>
        <w:tc>
          <w:tcPr>
            <w:tcW w:w="1443" w:type="dxa"/>
            <w:vAlign w:val="center"/>
          </w:tcPr>
          <w:p w14:paraId="1F5BD4EC"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安防系统</w:t>
            </w:r>
          </w:p>
        </w:tc>
        <w:tc>
          <w:tcPr>
            <w:tcW w:w="2111" w:type="dxa"/>
            <w:vAlign w:val="center"/>
          </w:tcPr>
          <w:p w14:paraId="21041BE2"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视频监控、</w:t>
            </w:r>
            <w:bookmarkStart w:id="25" w:name="OLE_LINK27"/>
            <w:r>
              <w:rPr>
                <w:rFonts w:cs="宋体" w:hint="eastAsia"/>
                <w:sz w:val="21"/>
                <w:szCs w:val="21"/>
              </w:rPr>
              <w:t>周界</w:t>
            </w:r>
            <w:bookmarkEnd w:id="25"/>
            <w:r>
              <w:rPr>
                <w:rFonts w:cs="宋体" w:hint="eastAsia"/>
                <w:sz w:val="21"/>
                <w:szCs w:val="21"/>
              </w:rPr>
              <w:t>报警</w:t>
            </w:r>
          </w:p>
        </w:tc>
        <w:tc>
          <w:tcPr>
            <w:tcW w:w="4195" w:type="dxa"/>
            <w:vAlign w:val="center"/>
          </w:tcPr>
          <w:p w14:paraId="35AE5EC8" w14:textId="4B49293C"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）厂站内各运行单元、厂站出入口等重点部位应设置视频监控，不应有监测盲区</w:t>
            </w:r>
            <w:r>
              <w:rPr>
                <w:rFonts w:cs="宋体"/>
                <w:sz w:val="21"/>
                <w:szCs w:val="21"/>
              </w:rPr>
              <w:t>；视频监控宜具备</w:t>
            </w:r>
            <w:r>
              <w:rPr>
                <w:rFonts w:cs="宋体" w:hint="eastAsia"/>
                <w:sz w:val="21"/>
                <w:szCs w:val="21"/>
              </w:rPr>
              <w:t>视觉感知监测能力，</w:t>
            </w:r>
            <w:r w:rsidR="00B81943">
              <w:rPr>
                <w:rFonts w:cs="宋体" w:hint="eastAsia"/>
                <w:sz w:val="21"/>
                <w:szCs w:val="21"/>
              </w:rPr>
              <w:t>智能预警不</w:t>
            </w:r>
            <w:r>
              <w:rPr>
                <w:rFonts w:cs="宋体" w:hint="eastAsia"/>
                <w:sz w:val="21"/>
                <w:szCs w:val="21"/>
              </w:rPr>
              <w:t>规范</w:t>
            </w:r>
            <w:r w:rsidR="00B81943">
              <w:rPr>
                <w:rFonts w:cs="宋体" w:hint="eastAsia"/>
                <w:sz w:val="21"/>
                <w:szCs w:val="21"/>
              </w:rPr>
              <w:t>行为</w:t>
            </w:r>
            <w:r>
              <w:rPr>
                <w:rFonts w:cs="宋体"/>
                <w:sz w:val="21"/>
                <w:szCs w:val="21"/>
              </w:rPr>
              <w:t>；</w:t>
            </w:r>
          </w:p>
          <w:p w14:paraId="7D76E28A" w14:textId="28BB7B6A"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）厂站应</w:t>
            </w:r>
            <w:r w:rsidR="00405713">
              <w:rPr>
                <w:rFonts w:cs="宋体" w:hint="eastAsia"/>
                <w:sz w:val="21"/>
                <w:szCs w:val="21"/>
              </w:rPr>
              <w:t>根据安全</w:t>
            </w:r>
            <w:r w:rsidR="00E03750">
              <w:rPr>
                <w:rFonts w:cs="宋体" w:hint="eastAsia"/>
                <w:sz w:val="21"/>
                <w:szCs w:val="21"/>
              </w:rPr>
              <w:t>防范</w:t>
            </w:r>
            <w:r w:rsidR="00BF5424">
              <w:rPr>
                <w:rFonts w:cs="宋体" w:hint="eastAsia"/>
                <w:sz w:val="21"/>
                <w:szCs w:val="21"/>
              </w:rPr>
              <w:t>需求，按要求</w:t>
            </w:r>
            <w:r>
              <w:rPr>
                <w:rFonts w:cs="宋体" w:hint="eastAsia"/>
                <w:sz w:val="21"/>
                <w:szCs w:val="21"/>
              </w:rPr>
              <w:t>设置周界报警</w:t>
            </w:r>
          </w:p>
        </w:tc>
      </w:tr>
      <w:tr w:rsidR="000E6A63" w14:paraId="71FDC577" w14:textId="77777777">
        <w:trPr>
          <w:trHeight w:val="502"/>
          <w:jc w:val="center"/>
        </w:trPr>
        <w:tc>
          <w:tcPr>
            <w:tcW w:w="751" w:type="dxa"/>
            <w:vAlign w:val="center"/>
          </w:tcPr>
          <w:p w14:paraId="58DD39B3"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13</w:t>
            </w:r>
          </w:p>
        </w:tc>
        <w:tc>
          <w:tcPr>
            <w:tcW w:w="1443" w:type="dxa"/>
            <w:vAlign w:val="center"/>
          </w:tcPr>
          <w:p w14:paraId="39FB628B"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消防系统</w:t>
            </w:r>
          </w:p>
        </w:tc>
        <w:tc>
          <w:tcPr>
            <w:tcW w:w="2111" w:type="dxa"/>
            <w:vAlign w:val="center"/>
          </w:tcPr>
          <w:p w14:paraId="7C003227"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消防水池、消防水泵、管网设施</w:t>
            </w:r>
          </w:p>
        </w:tc>
        <w:tc>
          <w:tcPr>
            <w:tcW w:w="4195" w:type="dxa"/>
          </w:tcPr>
          <w:p w14:paraId="2E910332"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）消防水池应设置就地水位显示装置，并应在消防控制中心或值班室等地点设置显示消防水池水位的装置，同时应有最高和最低报警水位；</w:t>
            </w:r>
          </w:p>
          <w:p w14:paraId="0C3466EA"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）消防控制中心应有显示水泵和稳压泵的运行状态；消防喷淋阀进水阀开启状态；</w:t>
            </w:r>
          </w:p>
          <w:p w14:paraId="515CD900"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）消防干管上应设置压力变送器，压力远传至消防控制中心，同时应有低压和高压报警</w:t>
            </w:r>
          </w:p>
        </w:tc>
      </w:tr>
    </w:tbl>
    <w:p w14:paraId="2F8D58B9" w14:textId="77777777" w:rsidR="000E6A63" w:rsidRDefault="00000000">
      <w:pPr>
        <w:snapToGrid/>
        <w:spacing w:beforeLines="100" w:before="312" w:afterLines="0" w:after="0" w:line="360" w:lineRule="auto"/>
        <w:rPr>
          <w:rFonts w:ascii="Times New Roman" w:hAnsi="Times New Roman"/>
        </w:rPr>
      </w:pPr>
      <w:bookmarkStart w:id="26" w:name="OLE_LINK3"/>
      <w:bookmarkEnd w:id="23"/>
      <w:r>
        <w:rPr>
          <w:rFonts w:ascii="Times New Roman" w:hAnsi="Times New Roman" w:hint="eastAsia"/>
          <w:b/>
          <w:bCs/>
        </w:rPr>
        <w:t xml:space="preserve">4.2.3 </w:t>
      </w:r>
      <w:r>
        <w:rPr>
          <w:rFonts w:ascii="Times New Roman" w:hAnsi="Times New Roman" w:hint="eastAsia"/>
        </w:rPr>
        <w:t>其他监测对象</w:t>
      </w:r>
    </w:p>
    <w:p w14:paraId="5C9179A9" w14:textId="27397205"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天然气厂站其他监测对象为除重点监测对象外的所有</w:t>
      </w:r>
      <w:r w:rsidR="00516271">
        <w:rPr>
          <w:rFonts w:ascii="Times New Roman" w:hAnsi="Times New Roman" w:hint="eastAsia"/>
        </w:rPr>
        <w:t>单元及系统</w:t>
      </w:r>
      <w:r>
        <w:rPr>
          <w:rFonts w:ascii="Times New Roman" w:hAnsi="Times New Roman" w:hint="eastAsia"/>
        </w:rPr>
        <w:t>。</w:t>
      </w:r>
      <w:bookmarkEnd w:id="26"/>
      <w:r>
        <w:rPr>
          <w:rFonts w:ascii="Times New Roman" w:hAnsi="Times New Roman" w:hint="eastAsia"/>
        </w:rPr>
        <w:t>相关单位或燃气企业应结合实际情况，在保障安全监测的前提下，按需确定监测设备的布设密度、数量及建设时序。</w:t>
      </w:r>
    </w:p>
    <w:p w14:paraId="53F53B09" w14:textId="77777777" w:rsidR="000E6A63" w:rsidRDefault="00000000">
      <w:pPr>
        <w:pStyle w:val="2"/>
        <w:adjustRightInd/>
        <w:spacing w:beforeLines="100" w:before="312" w:afterLines="50" w:after="156" w:line="360" w:lineRule="auto"/>
        <w:jc w:val="center"/>
        <w:rPr>
          <w:sz w:val="28"/>
          <w:szCs w:val="28"/>
        </w:rPr>
      </w:pPr>
      <w:bookmarkStart w:id="27" w:name="_Toc1320086820"/>
      <w:bookmarkStart w:id="28" w:name="_Toc196750703"/>
      <w:bookmarkStart w:id="29" w:name="_Toc191563139"/>
      <w:r>
        <w:rPr>
          <w:rFonts w:hint="eastAsia"/>
          <w:sz w:val="28"/>
          <w:szCs w:val="28"/>
        </w:rPr>
        <w:t>4</w:t>
      </w:r>
      <w:r>
        <w:rPr>
          <w:sz w:val="28"/>
          <w:szCs w:val="28"/>
        </w:rPr>
        <w:t>.</w:t>
      </w:r>
      <w:r>
        <w:rPr>
          <w:rFonts w:hint="eastAsia"/>
          <w:sz w:val="28"/>
          <w:szCs w:val="28"/>
        </w:rPr>
        <w:t>3</w:t>
      </w:r>
      <w:r>
        <w:rPr>
          <w:rFonts w:hint="eastAsia"/>
          <w:sz w:val="28"/>
          <w:szCs w:val="28"/>
        </w:rPr>
        <w:t>液化石油气厂站</w:t>
      </w:r>
      <w:bookmarkEnd w:id="27"/>
      <w:bookmarkEnd w:id="28"/>
      <w:bookmarkEnd w:id="29"/>
    </w:p>
    <w:p w14:paraId="01E69EAA" w14:textId="77777777" w:rsidR="000E6A63" w:rsidRDefault="00000000">
      <w:pPr>
        <w:pStyle w:val="a5"/>
        <w:spacing w:before="0" w:after="0" w:line="360" w:lineRule="auto"/>
        <w:ind w:firstLineChars="0" w:firstLine="0"/>
      </w:pPr>
      <w:r>
        <w:rPr>
          <w:rFonts w:hint="eastAsia"/>
          <w:b/>
          <w:bCs/>
        </w:rPr>
        <w:t xml:space="preserve">4.3.1 </w:t>
      </w:r>
      <w:r>
        <w:rPr>
          <w:rFonts w:hint="eastAsia"/>
        </w:rPr>
        <w:t>液化石油气厂站安全监测范围包含液化石油气储配站、瓶装供应站、瓶组气化站、气化站、混气站、加气站等。</w:t>
      </w:r>
    </w:p>
    <w:p w14:paraId="0761A3CC" w14:textId="77777777" w:rsidR="000E6A63" w:rsidRDefault="00000000">
      <w:pPr>
        <w:spacing w:afterLines="0" w:after="0" w:line="360" w:lineRule="auto"/>
        <w:rPr>
          <w:rFonts w:ascii="Times New Roman" w:hAnsi="Times New Roman"/>
        </w:rPr>
      </w:pPr>
      <w:r>
        <w:rPr>
          <w:rFonts w:ascii="Times New Roman" w:hAnsi="Times New Roman" w:hint="eastAsia"/>
          <w:b/>
          <w:bCs/>
        </w:rPr>
        <w:t>4.3.2</w:t>
      </w:r>
      <w:r>
        <w:rPr>
          <w:rFonts w:ascii="Times New Roman" w:hAnsi="Times New Roman" w:hint="eastAsia"/>
        </w:rPr>
        <w:t xml:space="preserve"> </w:t>
      </w:r>
      <w:r>
        <w:rPr>
          <w:rFonts w:ascii="Times New Roman" w:hAnsi="Times New Roman" w:hint="eastAsia"/>
        </w:rPr>
        <w:t>重点监测对象</w:t>
      </w:r>
    </w:p>
    <w:p w14:paraId="47D579E4" w14:textId="77777777" w:rsidR="000E6A63" w:rsidRDefault="00000000">
      <w:pPr>
        <w:spacing w:afterLines="0" w:after="0" w:line="360" w:lineRule="auto"/>
        <w:ind w:firstLineChars="200" w:firstLine="480"/>
        <w:rPr>
          <w:rFonts w:ascii="Times New Roman" w:hAnsi="Times New Roman"/>
        </w:rPr>
      </w:pPr>
      <w:r>
        <w:rPr>
          <w:rFonts w:ascii="Times New Roman" w:hAnsi="Times New Roman" w:hint="eastAsia"/>
        </w:rPr>
        <w:t>不同液化石油气厂站应根据厂站内运行单元及系统情况与表</w:t>
      </w:r>
      <w:r>
        <w:rPr>
          <w:rFonts w:ascii="Times New Roman" w:hAnsi="Times New Roman" w:hint="eastAsia"/>
        </w:rPr>
        <w:t>4.3.2</w:t>
      </w:r>
      <w:r>
        <w:rPr>
          <w:rFonts w:ascii="Times New Roman" w:hAnsi="Times New Roman" w:hint="eastAsia"/>
        </w:rPr>
        <w:t>对照，确定厂站内重点监测对象，其监测内容、监测设备布设要求应符合表中规定。</w:t>
      </w:r>
    </w:p>
    <w:p w14:paraId="63B1F3D0" w14:textId="77777777" w:rsidR="000E6A63" w:rsidRDefault="00000000">
      <w:pPr>
        <w:snapToGrid/>
        <w:spacing w:afterLines="0" w:after="0" w:line="360" w:lineRule="auto"/>
        <w:ind w:rightChars="-50" w:right="-120"/>
        <w:jc w:val="center"/>
        <w:rPr>
          <w:rFonts w:ascii="Times New Roman" w:hAnsi="Times New Roman"/>
          <w:b/>
          <w:bCs/>
          <w:sz w:val="21"/>
          <w:szCs w:val="21"/>
        </w:rPr>
      </w:pPr>
      <w:r>
        <w:rPr>
          <w:rFonts w:ascii="Times New Roman" w:hAnsi="Times New Roman" w:hint="eastAsia"/>
          <w:b/>
          <w:bCs/>
          <w:sz w:val="21"/>
          <w:szCs w:val="21"/>
        </w:rPr>
        <w:t>表</w:t>
      </w:r>
      <w:r>
        <w:rPr>
          <w:rFonts w:ascii="Times New Roman" w:hAnsi="Times New Roman" w:hint="eastAsia"/>
          <w:b/>
          <w:bCs/>
          <w:sz w:val="21"/>
          <w:szCs w:val="21"/>
        </w:rPr>
        <w:t xml:space="preserve">4.3.2 </w:t>
      </w:r>
      <w:r>
        <w:rPr>
          <w:rFonts w:ascii="Times New Roman" w:hAnsi="Times New Roman" w:hint="eastAsia"/>
          <w:b/>
          <w:bCs/>
          <w:sz w:val="21"/>
          <w:szCs w:val="21"/>
        </w:rPr>
        <w:t>液化石油气厂站重点监测对象及其监测内容、监测设备布设要求</w:t>
      </w:r>
    </w:p>
    <w:tbl>
      <w:tblPr>
        <w:tblStyle w:val="af4"/>
        <w:tblW w:w="8359" w:type="dxa"/>
        <w:tblLook w:val="04A0" w:firstRow="1" w:lastRow="0" w:firstColumn="1" w:lastColumn="0" w:noHBand="0" w:noVBand="1"/>
      </w:tblPr>
      <w:tblGrid>
        <w:gridCol w:w="751"/>
        <w:gridCol w:w="1443"/>
        <w:gridCol w:w="1912"/>
        <w:gridCol w:w="4253"/>
      </w:tblGrid>
      <w:tr w:rsidR="000E6A63" w14:paraId="1F07F03A" w14:textId="77777777">
        <w:trPr>
          <w:tblHeader/>
        </w:trPr>
        <w:tc>
          <w:tcPr>
            <w:tcW w:w="751" w:type="dxa"/>
            <w:vAlign w:val="center"/>
          </w:tcPr>
          <w:p w14:paraId="3CE354DE"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lastRenderedPageBreak/>
              <w:t>序号</w:t>
            </w:r>
          </w:p>
        </w:tc>
        <w:tc>
          <w:tcPr>
            <w:tcW w:w="1443" w:type="dxa"/>
            <w:vAlign w:val="center"/>
          </w:tcPr>
          <w:p w14:paraId="783BAE79"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监测对象</w:t>
            </w:r>
          </w:p>
        </w:tc>
        <w:tc>
          <w:tcPr>
            <w:tcW w:w="1912" w:type="dxa"/>
            <w:vAlign w:val="center"/>
          </w:tcPr>
          <w:p w14:paraId="24A15264"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监测内容</w:t>
            </w:r>
          </w:p>
        </w:tc>
        <w:tc>
          <w:tcPr>
            <w:tcW w:w="4253" w:type="dxa"/>
            <w:vAlign w:val="center"/>
          </w:tcPr>
          <w:p w14:paraId="5BE298AC"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监测设备布设要求</w:t>
            </w:r>
          </w:p>
        </w:tc>
      </w:tr>
      <w:tr w:rsidR="000E6A63" w14:paraId="679B7383" w14:textId="77777777">
        <w:trPr>
          <w:trHeight w:val="502"/>
        </w:trPr>
        <w:tc>
          <w:tcPr>
            <w:tcW w:w="751" w:type="dxa"/>
            <w:vAlign w:val="center"/>
          </w:tcPr>
          <w:p w14:paraId="0E97B093"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1</w:t>
            </w:r>
          </w:p>
        </w:tc>
        <w:tc>
          <w:tcPr>
            <w:tcW w:w="1443" w:type="dxa"/>
            <w:vAlign w:val="center"/>
          </w:tcPr>
          <w:p w14:paraId="6C5DA029"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计量单元</w:t>
            </w:r>
          </w:p>
        </w:tc>
        <w:tc>
          <w:tcPr>
            <w:tcW w:w="1912" w:type="dxa"/>
            <w:vAlign w:val="center"/>
          </w:tcPr>
          <w:p w14:paraId="5ED63DE7"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温度、压力、流量</w:t>
            </w:r>
          </w:p>
        </w:tc>
        <w:tc>
          <w:tcPr>
            <w:tcW w:w="4253" w:type="dxa"/>
            <w:vAlign w:val="center"/>
          </w:tcPr>
          <w:p w14:paraId="5C11AE3E"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）温度、压力监测：应设置于计量单元进出口管道上；</w:t>
            </w:r>
          </w:p>
          <w:p w14:paraId="2D566CDF"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）流量监测：计量装置应具备流量信号远传功能</w:t>
            </w:r>
          </w:p>
        </w:tc>
      </w:tr>
      <w:tr w:rsidR="000E6A63" w14:paraId="1203D18E" w14:textId="77777777">
        <w:trPr>
          <w:trHeight w:val="502"/>
        </w:trPr>
        <w:tc>
          <w:tcPr>
            <w:tcW w:w="751" w:type="dxa"/>
            <w:vAlign w:val="center"/>
          </w:tcPr>
          <w:p w14:paraId="51AB53E3"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2</w:t>
            </w:r>
          </w:p>
        </w:tc>
        <w:tc>
          <w:tcPr>
            <w:tcW w:w="1443" w:type="dxa"/>
            <w:vAlign w:val="center"/>
          </w:tcPr>
          <w:p w14:paraId="34BE0980"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调压单元</w:t>
            </w:r>
          </w:p>
        </w:tc>
        <w:tc>
          <w:tcPr>
            <w:tcW w:w="1912" w:type="dxa"/>
            <w:vAlign w:val="center"/>
          </w:tcPr>
          <w:p w14:paraId="797F4BC3"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压力、调压器状态</w:t>
            </w:r>
          </w:p>
        </w:tc>
        <w:tc>
          <w:tcPr>
            <w:tcW w:w="4253" w:type="dxa"/>
            <w:vAlign w:val="center"/>
          </w:tcPr>
          <w:p w14:paraId="238A76FF"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压力监测：应设置于调压单元进出口管道上，并联调压路，每路需独立设置压力监测点</w:t>
            </w:r>
          </w:p>
        </w:tc>
      </w:tr>
      <w:tr w:rsidR="000E6A63" w14:paraId="2AD04781" w14:textId="77777777">
        <w:trPr>
          <w:trHeight w:val="502"/>
        </w:trPr>
        <w:tc>
          <w:tcPr>
            <w:tcW w:w="751" w:type="dxa"/>
            <w:vAlign w:val="center"/>
          </w:tcPr>
          <w:p w14:paraId="378B01EA"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3</w:t>
            </w:r>
          </w:p>
        </w:tc>
        <w:tc>
          <w:tcPr>
            <w:tcW w:w="1443" w:type="dxa"/>
            <w:vAlign w:val="center"/>
          </w:tcPr>
          <w:p w14:paraId="6AD532DD"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存储单元</w:t>
            </w:r>
          </w:p>
        </w:tc>
        <w:tc>
          <w:tcPr>
            <w:tcW w:w="1912" w:type="dxa"/>
            <w:vAlign w:val="center"/>
          </w:tcPr>
          <w:p w14:paraId="100D45B8"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压力、液位</w:t>
            </w:r>
          </w:p>
        </w:tc>
        <w:tc>
          <w:tcPr>
            <w:tcW w:w="4253" w:type="dxa"/>
            <w:vAlign w:val="center"/>
          </w:tcPr>
          <w:p w14:paraId="68385A04"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）压力监测：应设置压力表及超压报警装置；</w:t>
            </w:r>
          </w:p>
          <w:p w14:paraId="54E231CE"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）液位监测：应配置液位计及高低液位报警装置，宜具备双信号冗余；</w:t>
            </w:r>
          </w:p>
          <w:p w14:paraId="049D8A53"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）储罐应定期进行沉降监测，宜采用物联监测设备进行实时监测</w:t>
            </w:r>
          </w:p>
        </w:tc>
      </w:tr>
      <w:tr w:rsidR="000E6A63" w14:paraId="39B92FB8" w14:textId="77777777">
        <w:trPr>
          <w:trHeight w:val="502"/>
        </w:trPr>
        <w:tc>
          <w:tcPr>
            <w:tcW w:w="751" w:type="dxa"/>
            <w:vAlign w:val="center"/>
          </w:tcPr>
          <w:p w14:paraId="1353DFEE"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4</w:t>
            </w:r>
          </w:p>
        </w:tc>
        <w:tc>
          <w:tcPr>
            <w:tcW w:w="1443" w:type="dxa"/>
            <w:vAlign w:val="center"/>
          </w:tcPr>
          <w:p w14:paraId="13C26C8E"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装卸单元</w:t>
            </w:r>
          </w:p>
        </w:tc>
        <w:tc>
          <w:tcPr>
            <w:tcW w:w="1912" w:type="dxa"/>
            <w:vAlign w:val="center"/>
          </w:tcPr>
          <w:p w14:paraId="24CB34D1"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卸车泵运行参数、压缩机运行参数</w:t>
            </w:r>
          </w:p>
        </w:tc>
        <w:tc>
          <w:tcPr>
            <w:tcW w:w="4253" w:type="dxa"/>
            <w:vAlign w:val="center"/>
          </w:tcPr>
          <w:p w14:paraId="22B5F65E"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应覆盖压力、温度、流量、振动及设备运行状态等核心参数</w:t>
            </w:r>
          </w:p>
        </w:tc>
      </w:tr>
      <w:tr w:rsidR="000E6A63" w14:paraId="41FAF78D" w14:textId="77777777">
        <w:trPr>
          <w:trHeight w:val="502"/>
        </w:trPr>
        <w:tc>
          <w:tcPr>
            <w:tcW w:w="751" w:type="dxa"/>
            <w:vAlign w:val="center"/>
          </w:tcPr>
          <w:p w14:paraId="106868D5"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5</w:t>
            </w:r>
          </w:p>
        </w:tc>
        <w:tc>
          <w:tcPr>
            <w:tcW w:w="1443" w:type="dxa"/>
            <w:vAlign w:val="center"/>
          </w:tcPr>
          <w:p w14:paraId="108A75B2"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气化单元</w:t>
            </w:r>
          </w:p>
        </w:tc>
        <w:tc>
          <w:tcPr>
            <w:tcW w:w="1912" w:type="dxa"/>
            <w:vAlign w:val="center"/>
          </w:tcPr>
          <w:p w14:paraId="2AD1D7A0"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温度、压力</w:t>
            </w:r>
          </w:p>
        </w:tc>
        <w:tc>
          <w:tcPr>
            <w:tcW w:w="4253" w:type="dxa"/>
            <w:vAlign w:val="center"/>
          </w:tcPr>
          <w:p w14:paraId="4F49E42C"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）压力监测应设置于气化器进出口管道上；</w:t>
            </w:r>
          </w:p>
          <w:p w14:paraId="60C35E06"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）温度监测设置应符合相关要求</w:t>
            </w:r>
          </w:p>
        </w:tc>
      </w:tr>
      <w:tr w:rsidR="000E6A63" w14:paraId="7D6DBBD0" w14:textId="77777777">
        <w:trPr>
          <w:trHeight w:val="502"/>
        </w:trPr>
        <w:tc>
          <w:tcPr>
            <w:tcW w:w="751" w:type="dxa"/>
            <w:vAlign w:val="center"/>
          </w:tcPr>
          <w:p w14:paraId="53F7C13A"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6</w:t>
            </w:r>
          </w:p>
        </w:tc>
        <w:tc>
          <w:tcPr>
            <w:tcW w:w="1443" w:type="dxa"/>
            <w:vAlign w:val="center"/>
          </w:tcPr>
          <w:p w14:paraId="62BCA237"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报警系统</w:t>
            </w:r>
          </w:p>
        </w:tc>
        <w:tc>
          <w:tcPr>
            <w:tcW w:w="1912" w:type="dxa"/>
            <w:vAlign w:val="center"/>
          </w:tcPr>
          <w:p w14:paraId="79A7F124"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燃气浓度</w:t>
            </w:r>
          </w:p>
        </w:tc>
        <w:tc>
          <w:tcPr>
            <w:tcW w:w="4253" w:type="dxa"/>
            <w:vAlign w:val="center"/>
          </w:tcPr>
          <w:p w14:paraId="3ADAF820" w14:textId="5ABDA34C"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可燃气体探测器的布设应符合相关要求，</w:t>
            </w:r>
            <w:r w:rsidR="00AD02DC" w:rsidRPr="00AD02DC">
              <w:rPr>
                <w:rFonts w:cs="宋体" w:hint="eastAsia"/>
                <w:sz w:val="21"/>
                <w:szCs w:val="21"/>
              </w:rPr>
              <w:t>不应有监测盲区</w:t>
            </w:r>
          </w:p>
        </w:tc>
      </w:tr>
      <w:tr w:rsidR="000E6A63" w14:paraId="47D7C56A" w14:textId="77777777">
        <w:trPr>
          <w:trHeight w:val="502"/>
        </w:trPr>
        <w:tc>
          <w:tcPr>
            <w:tcW w:w="751" w:type="dxa"/>
            <w:vAlign w:val="center"/>
          </w:tcPr>
          <w:p w14:paraId="75CB12BF"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7</w:t>
            </w:r>
          </w:p>
        </w:tc>
        <w:tc>
          <w:tcPr>
            <w:tcW w:w="1443" w:type="dxa"/>
            <w:vAlign w:val="center"/>
          </w:tcPr>
          <w:p w14:paraId="0A9B10B7"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安防系统</w:t>
            </w:r>
          </w:p>
        </w:tc>
        <w:tc>
          <w:tcPr>
            <w:tcW w:w="1912" w:type="dxa"/>
            <w:vAlign w:val="center"/>
          </w:tcPr>
          <w:p w14:paraId="79DD0289"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视频安防、周界报警</w:t>
            </w:r>
          </w:p>
        </w:tc>
        <w:tc>
          <w:tcPr>
            <w:tcW w:w="4253" w:type="dxa"/>
            <w:vAlign w:val="center"/>
          </w:tcPr>
          <w:p w14:paraId="2EB73B9B" w14:textId="5D7D5A48"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）厂站内各运行单元、厂站出入口等重点部位应设置视频监控，不应有监测盲区</w:t>
            </w:r>
            <w:r>
              <w:rPr>
                <w:rFonts w:cs="宋体"/>
                <w:sz w:val="21"/>
                <w:szCs w:val="21"/>
              </w:rPr>
              <w:t>；视频监控宜具备</w:t>
            </w:r>
            <w:r>
              <w:rPr>
                <w:rFonts w:cs="宋体" w:hint="eastAsia"/>
                <w:sz w:val="21"/>
                <w:szCs w:val="21"/>
              </w:rPr>
              <w:t>视觉感知监测能力，实时监测人员</w:t>
            </w:r>
            <w:r w:rsidR="003C1946">
              <w:rPr>
                <w:rFonts w:cs="宋体" w:hint="eastAsia"/>
                <w:sz w:val="21"/>
                <w:szCs w:val="21"/>
              </w:rPr>
              <w:t>、车辆</w:t>
            </w:r>
            <w:r>
              <w:rPr>
                <w:rFonts w:cs="宋体" w:hint="eastAsia"/>
                <w:sz w:val="21"/>
                <w:szCs w:val="21"/>
              </w:rPr>
              <w:t>等</w:t>
            </w:r>
            <w:r w:rsidR="003C1946">
              <w:rPr>
                <w:rFonts w:cs="宋体" w:hint="eastAsia"/>
                <w:sz w:val="21"/>
                <w:szCs w:val="21"/>
              </w:rPr>
              <w:t>不规范</w:t>
            </w:r>
            <w:r>
              <w:rPr>
                <w:rFonts w:cs="宋体"/>
                <w:sz w:val="21"/>
                <w:szCs w:val="21"/>
              </w:rPr>
              <w:t>；</w:t>
            </w:r>
          </w:p>
          <w:p w14:paraId="46766A45" w14:textId="368EDE14" w:rsidR="000E6A63" w:rsidRDefault="00BF5424">
            <w:pPr>
              <w:pStyle w:val="a5"/>
              <w:adjustRightInd/>
              <w:spacing w:before="0" w:after="0" w:line="360" w:lineRule="auto"/>
              <w:ind w:firstLineChars="0" w:firstLine="0"/>
              <w:jc w:val="left"/>
              <w:rPr>
                <w:rFonts w:cs="宋体"/>
                <w:sz w:val="21"/>
                <w:szCs w:val="21"/>
              </w:rPr>
            </w:pPr>
            <w:r w:rsidRPr="00BF5424">
              <w:rPr>
                <w:rFonts w:cs="宋体" w:hint="eastAsia"/>
                <w:sz w:val="21"/>
                <w:szCs w:val="21"/>
              </w:rPr>
              <w:t>2</w:t>
            </w:r>
            <w:r w:rsidRPr="00BF5424">
              <w:rPr>
                <w:rFonts w:cs="宋体" w:hint="eastAsia"/>
                <w:sz w:val="21"/>
                <w:szCs w:val="21"/>
              </w:rPr>
              <w:t>）厂站应根据安全防范需求，按要求设置周界报警</w:t>
            </w:r>
          </w:p>
        </w:tc>
      </w:tr>
      <w:tr w:rsidR="000E6A63" w14:paraId="56F74A71" w14:textId="77777777">
        <w:trPr>
          <w:trHeight w:val="502"/>
        </w:trPr>
        <w:tc>
          <w:tcPr>
            <w:tcW w:w="751" w:type="dxa"/>
            <w:vAlign w:val="center"/>
          </w:tcPr>
          <w:p w14:paraId="3BBD4003"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8</w:t>
            </w:r>
          </w:p>
        </w:tc>
        <w:tc>
          <w:tcPr>
            <w:tcW w:w="1443" w:type="dxa"/>
            <w:vAlign w:val="center"/>
          </w:tcPr>
          <w:p w14:paraId="664D7806"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消防系统</w:t>
            </w:r>
          </w:p>
        </w:tc>
        <w:tc>
          <w:tcPr>
            <w:tcW w:w="1912" w:type="dxa"/>
            <w:vAlign w:val="center"/>
          </w:tcPr>
          <w:p w14:paraId="45025C37"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消防水池、消防水泵及管网设施</w:t>
            </w:r>
          </w:p>
        </w:tc>
        <w:tc>
          <w:tcPr>
            <w:tcW w:w="4253" w:type="dxa"/>
          </w:tcPr>
          <w:p w14:paraId="06988240"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）消防水池应设置就地水位显示装置，并应在消防控制中心或值班室等地点设置显示</w:t>
            </w:r>
            <w:r>
              <w:rPr>
                <w:rFonts w:cs="宋体" w:hint="eastAsia"/>
                <w:sz w:val="21"/>
                <w:szCs w:val="21"/>
              </w:rPr>
              <w:lastRenderedPageBreak/>
              <w:t>消防水池水位的装置，同时应有最高和最低报警水位；</w:t>
            </w:r>
          </w:p>
          <w:p w14:paraId="23C983AE"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）消防控制中心应有显示水泵和稳压泵的运行状态；消防喷淋阀进水阀开启状态；</w:t>
            </w:r>
          </w:p>
          <w:p w14:paraId="04CD670F"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）消防干管上应设置压力变送器，压力远传至消防控制中心，同时应有低压和高压报警</w:t>
            </w:r>
          </w:p>
        </w:tc>
      </w:tr>
      <w:tr w:rsidR="000E6A63" w14:paraId="60001529" w14:textId="77777777">
        <w:trPr>
          <w:trHeight w:val="502"/>
        </w:trPr>
        <w:tc>
          <w:tcPr>
            <w:tcW w:w="751" w:type="dxa"/>
            <w:vAlign w:val="center"/>
          </w:tcPr>
          <w:p w14:paraId="67EFC064"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lastRenderedPageBreak/>
              <w:t>9</w:t>
            </w:r>
          </w:p>
        </w:tc>
        <w:tc>
          <w:tcPr>
            <w:tcW w:w="1443" w:type="dxa"/>
            <w:vAlign w:val="center"/>
          </w:tcPr>
          <w:p w14:paraId="73B4B961"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换</w:t>
            </w:r>
            <w:r>
              <w:rPr>
                <w:rFonts w:cs="宋体" w:hint="eastAsia"/>
                <w:sz w:val="21"/>
                <w:szCs w:val="21"/>
              </w:rPr>
              <w:t>/</w:t>
            </w:r>
            <w:r>
              <w:rPr>
                <w:rFonts w:cs="宋体" w:hint="eastAsia"/>
                <w:sz w:val="21"/>
                <w:szCs w:val="21"/>
              </w:rPr>
              <w:t>领瓶单元</w:t>
            </w:r>
          </w:p>
        </w:tc>
        <w:tc>
          <w:tcPr>
            <w:tcW w:w="1912" w:type="dxa"/>
            <w:vAlign w:val="center"/>
          </w:tcPr>
          <w:p w14:paraId="7738C482"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人员操作规范、人员身份、过程台账</w:t>
            </w:r>
          </w:p>
        </w:tc>
        <w:tc>
          <w:tcPr>
            <w:tcW w:w="4253" w:type="dxa"/>
          </w:tcPr>
          <w:p w14:paraId="57D79C3F"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对设置自助换</w:t>
            </w:r>
            <w:r>
              <w:rPr>
                <w:rFonts w:cs="宋体" w:hint="eastAsia"/>
                <w:sz w:val="21"/>
                <w:szCs w:val="21"/>
              </w:rPr>
              <w:t>/</w:t>
            </w:r>
            <w:r>
              <w:rPr>
                <w:rFonts w:cs="宋体" w:hint="eastAsia"/>
                <w:sz w:val="21"/>
                <w:szCs w:val="21"/>
              </w:rPr>
              <w:t>领瓶设备的厂站：</w:t>
            </w:r>
          </w:p>
          <w:p w14:paraId="059201D2"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）应支持智能身份核验，快速准确识别厂站人员、送气人员身份；</w:t>
            </w:r>
          </w:p>
          <w:p w14:paraId="4D5C7C1A"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）应支持视频实时监测换</w:t>
            </w:r>
            <w:r>
              <w:rPr>
                <w:rFonts w:cs="宋体" w:hint="eastAsia"/>
                <w:sz w:val="21"/>
                <w:szCs w:val="21"/>
              </w:rPr>
              <w:t>/</w:t>
            </w:r>
            <w:r>
              <w:rPr>
                <w:rFonts w:cs="宋体" w:hint="eastAsia"/>
                <w:sz w:val="21"/>
                <w:szCs w:val="21"/>
              </w:rPr>
              <w:t>领瓶操作规范性，宜进行自动识别分析；</w:t>
            </w:r>
          </w:p>
          <w:p w14:paraId="7011CEBA"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）应对换领瓶台账进行详细记录，系统具备大容量存储和管理能力，支持数据快速检索和统计分析；</w:t>
            </w:r>
          </w:p>
          <w:p w14:paraId="7634BB3D"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4</w:t>
            </w:r>
            <w:r>
              <w:rPr>
                <w:rFonts w:cs="宋体" w:hint="eastAsia"/>
                <w:sz w:val="21"/>
                <w:szCs w:val="21"/>
              </w:rPr>
              <w:t>）应采取相关技术手段保障数据安全</w:t>
            </w:r>
          </w:p>
        </w:tc>
      </w:tr>
    </w:tbl>
    <w:p w14:paraId="7E38A56D" w14:textId="77777777" w:rsidR="000E6A63" w:rsidRDefault="00000000">
      <w:pPr>
        <w:snapToGrid/>
        <w:spacing w:beforeLines="100" w:before="312" w:afterLines="0" w:after="0" w:line="360" w:lineRule="auto"/>
        <w:ind w:firstLine="420"/>
        <w:rPr>
          <w:rFonts w:ascii="Times New Roman" w:hAnsi="Times New Roman"/>
        </w:rPr>
      </w:pPr>
      <w:r>
        <w:rPr>
          <w:rFonts w:ascii="Times New Roman" w:hAnsi="Times New Roman" w:hint="eastAsia"/>
          <w:b/>
          <w:bCs/>
        </w:rPr>
        <w:t>4.3.3</w:t>
      </w:r>
      <w:r>
        <w:rPr>
          <w:rFonts w:ascii="Times New Roman" w:hAnsi="Times New Roman" w:hint="eastAsia"/>
        </w:rPr>
        <w:t>其他监测对象</w:t>
      </w:r>
    </w:p>
    <w:p w14:paraId="5E2F3723" w14:textId="3B318041"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液化石油气厂站其他监测对象为重点监测对象以外的所有</w:t>
      </w:r>
      <w:r w:rsidR="007A5BA7">
        <w:rPr>
          <w:rFonts w:ascii="Times New Roman" w:hAnsi="Times New Roman" w:hint="eastAsia"/>
        </w:rPr>
        <w:t>单元及系统</w:t>
      </w:r>
      <w:r>
        <w:rPr>
          <w:rFonts w:ascii="Times New Roman" w:hAnsi="Times New Roman" w:hint="eastAsia"/>
        </w:rPr>
        <w:t>。相关单位或燃气企业应结合实际情况，在保障安全监测的前提下，按需确定监测设备的布设密度、数量及建设时序。</w:t>
      </w:r>
    </w:p>
    <w:p w14:paraId="54633353" w14:textId="77777777" w:rsidR="000E6A63" w:rsidRDefault="00000000">
      <w:pPr>
        <w:pStyle w:val="1"/>
        <w:pageBreakBefore/>
        <w:spacing w:beforeLines="200" w:before="624" w:afterLines="100" w:after="312" w:line="360" w:lineRule="auto"/>
        <w:jc w:val="center"/>
        <w:rPr>
          <w:color w:val="auto"/>
        </w:rPr>
      </w:pPr>
      <w:bookmarkStart w:id="30" w:name="_Toc191563140"/>
      <w:bookmarkStart w:id="31" w:name="_Toc850060698"/>
      <w:bookmarkStart w:id="32" w:name="_Toc196750704"/>
      <w:r>
        <w:rPr>
          <w:rFonts w:hint="eastAsia"/>
          <w:color w:val="auto"/>
        </w:rPr>
        <w:lastRenderedPageBreak/>
        <w:t xml:space="preserve">5 </w:t>
      </w:r>
      <w:r>
        <w:rPr>
          <w:rFonts w:hint="eastAsia"/>
          <w:color w:val="auto"/>
        </w:rPr>
        <w:t>输配系统</w:t>
      </w:r>
      <w:bookmarkEnd w:id="30"/>
      <w:bookmarkEnd w:id="31"/>
      <w:r>
        <w:rPr>
          <w:rFonts w:hint="eastAsia"/>
          <w:color w:val="auto"/>
        </w:rPr>
        <w:t>安全监测</w:t>
      </w:r>
      <w:bookmarkEnd w:id="32"/>
    </w:p>
    <w:p w14:paraId="7CB4C96C" w14:textId="77777777" w:rsidR="000E6A63" w:rsidRDefault="00000000">
      <w:pPr>
        <w:pStyle w:val="2"/>
        <w:adjustRightInd/>
        <w:spacing w:beforeLines="100" w:before="312" w:afterLines="50" w:after="156" w:line="360" w:lineRule="auto"/>
        <w:jc w:val="center"/>
        <w:rPr>
          <w:sz w:val="28"/>
          <w:szCs w:val="28"/>
        </w:rPr>
      </w:pPr>
      <w:bookmarkStart w:id="33" w:name="_Toc913150713"/>
      <w:bookmarkStart w:id="34" w:name="_Toc191563141"/>
      <w:bookmarkStart w:id="35" w:name="_Toc196750705"/>
      <w:r>
        <w:rPr>
          <w:rFonts w:hint="eastAsia"/>
          <w:sz w:val="28"/>
          <w:szCs w:val="28"/>
        </w:rPr>
        <w:t>5</w:t>
      </w:r>
      <w:r>
        <w:rPr>
          <w:sz w:val="28"/>
          <w:szCs w:val="28"/>
        </w:rPr>
        <w:t>.</w:t>
      </w:r>
      <w:r>
        <w:rPr>
          <w:rFonts w:hint="eastAsia"/>
          <w:sz w:val="28"/>
          <w:szCs w:val="28"/>
        </w:rPr>
        <w:t>1</w:t>
      </w:r>
      <w:r>
        <w:rPr>
          <w:rFonts w:hint="eastAsia"/>
          <w:sz w:val="28"/>
          <w:szCs w:val="28"/>
        </w:rPr>
        <w:t>一般规定</w:t>
      </w:r>
      <w:bookmarkEnd w:id="33"/>
      <w:bookmarkEnd w:id="34"/>
      <w:bookmarkEnd w:id="35"/>
    </w:p>
    <w:p w14:paraId="3EA01F02" w14:textId="77777777" w:rsidR="000E6A63" w:rsidRDefault="00000000">
      <w:pPr>
        <w:pStyle w:val="a5"/>
        <w:adjustRightInd/>
        <w:spacing w:before="0" w:after="0" w:line="360" w:lineRule="auto"/>
        <w:ind w:firstLineChars="0" w:firstLine="0"/>
      </w:pPr>
      <w:r>
        <w:rPr>
          <w:rFonts w:hint="eastAsia"/>
          <w:b/>
          <w:bCs/>
        </w:rPr>
        <w:t>5.1.1</w:t>
      </w:r>
      <w:r>
        <w:rPr>
          <w:rFonts w:hint="eastAsia"/>
        </w:rPr>
        <w:t xml:space="preserve"> </w:t>
      </w:r>
      <w:r>
        <w:rPr>
          <w:rFonts w:hint="eastAsia"/>
        </w:rPr>
        <w:t>燃气输配系统安全监测范围包含管道及附属阀井（含阀室）、调压设施、涉及燃气安全的相邻地下密闭空间。</w:t>
      </w:r>
    </w:p>
    <w:p w14:paraId="1FD2636C" w14:textId="77777777" w:rsidR="000E6A63" w:rsidRDefault="00000000">
      <w:pPr>
        <w:pStyle w:val="a5"/>
        <w:adjustRightInd/>
        <w:spacing w:before="0" w:after="0" w:line="360" w:lineRule="auto"/>
        <w:ind w:firstLineChars="0" w:firstLine="0"/>
      </w:pPr>
      <w:r>
        <w:rPr>
          <w:rFonts w:hint="eastAsia"/>
          <w:b/>
          <w:bCs/>
        </w:rPr>
        <w:t>5.1.2</w:t>
      </w:r>
      <w:r>
        <w:rPr>
          <w:rFonts w:hint="eastAsia"/>
        </w:rPr>
        <w:t xml:space="preserve"> </w:t>
      </w:r>
      <w:r>
        <w:rPr>
          <w:rFonts w:hint="eastAsia"/>
        </w:rPr>
        <w:t>根据燃气输配系统的风险程度及事故后果影响，对其划分为</w:t>
      </w:r>
      <w:bookmarkStart w:id="36" w:name="OLE_LINK35"/>
      <w:r>
        <w:rPr>
          <w:rFonts w:hint="eastAsia"/>
        </w:rPr>
        <w:t>重点监测对象、一般监测对象和其他监测对象</w:t>
      </w:r>
      <w:bookmarkEnd w:id="36"/>
      <w:r>
        <w:rPr>
          <w:rFonts w:hint="eastAsia"/>
        </w:rPr>
        <w:t>。</w:t>
      </w:r>
    </w:p>
    <w:p w14:paraId="653CFBF3" w14:textId="77777777" w:rsidR="000E6A63" w:rsidRDefault="00000000">
      <w:pPr>
        <w:pStyle w:val="a5"/>
        <w:adjustRightInd/>
        <w:spacing w:before="0" w:after="0" w:line="360" w:lineRule="auto"/>
        <w:ind w:firstLineChars="0" w:firstLine="0"/>
      </w:pPr>
      <w:bookmarkStart w:id="37" w:name="OLE_LINK15"/>
      <w:r>
        <w:rPr>
          <w:rFonts w:hint="eastAsia"/>
          <w:b/>
          <w:bCs/>
        </w:rPr>
        <w:t>5.1.3</w:t>
      </w:r>
      <w:r>
        <w:rPr>
          <w:rFonts w:hint="eastAsia"/>
        </w:rPr>
        <w:t xml:space="preserve"> </w:t>
      </w:r>
      <w:bookmarkStart w:id="38" w:name="OLE_LINK10"/>
      <w:r>
        <w:rPr>
          <w:rFonts w:hint="eastAsia"/>
        </w:rPr>
        <w:t>固定式监测设备布设时，重点监测对象优先布设，一般监测对象分步布设，其他监测对象按需布设。</w:t>
      </w:r>
      <w:bookmarkEnd w:id="38"/>
    </w:p>
    <w:bookmarkEnd w:id="37"/>
    <w:p w14:paraId="6F9A91AF" w14:textId="77777777" w:rsidR="000E6A63" w:rsidRDefault="00000000">
      <w:pPr>
        <w:pStyle w:val="a5"/>
        <w:adjustRightInd/>
        <w:spacing w:before="0" w:after="0" w:line="360" w:lineRule="auto"/>
        <w:ind w:firstLineChars="0" w:firstLine="0"/>
      </w:pPr>
      <w:r>
        <w:rPr>
          <w:rFonts w:hint="eastAsia"/>
          <w:b/>
          <w:bCs/>
        </w:rPr>
        <w:t xml:space="preserve">5.1.4 </w:t>
      </w:r>
      <w:r>
        <w:rPr>
          <w:rFonts w:hint="eastAsia"/>
        </w:rPr>
        <w:t>移动式监测应定期开展。重点监测对象，移动式监测每季度不应少于一次；一般监测对象，移动式监测每半年不应少于一次；其他监测对象，移动式监测每年不应少于一次。</w:t>
      </w:r>
    </w:p>
    <w:p w14:paraId="17D3E2CF" w14:textId="77777777" w:rsidR="000E6A63" w:rsidRDefault="00000000">
      <w:pPr>
        <w:pStyle w:val="2"/>
        <w:adjustRightInd/>
        <w:spacing w:beforeLines="100" w:before="312" w:afterLines="50" w:after="156" w:line="360" w:lineRule="auto"/>
        <w:jc w:val="center"/>
        <w:rPr>
          <w:sz w:val="28"/>
          <w:szCs w:val="28"/>
        </w:rPr>
      </w:pPr>
      <w:bookmarkStart w:id="39" w:name="_Toc452156354"/>
      <w:bookmarkStart w:id="40" w:name="_Toc196750706"/>
      <w:bookmarkStart w:id="41" w:name="_Toc191563142"/>
      <w:r>
        <w:rPr>
          <w:rFonts w:hint="eastAsia"/>
          <w:sz w:val="28"/>
          <w:szCs w:val="28"/>
        </w:rPr>
        <w:t>5.2</w:t>
      </w:r>
      <w:r>
        <w:rPr>
          <w:rFonts w:hint="eastAsia"/>
          <w:sz w:val="28"/>
          <w:szCs w:val="28"/>
        </w:rPr>
        <w:t>管道及附属阀井</w:t>
      </w:r>
      <w:bookmarkEnd w:id="39"/>
      <w:bookmarkEnd w:id="40"/>
      <w:bookmarkEnd w:id="41"/>
    </w:p>
    <w:p w14:paraId="36B0D8F8" w14:textId="77777777" w:rsidR="000E6A63" w:rsidRDefault="00000000">
      <w:pPr>
        <w:pStyle w:val="a5"/>
        <w:spacing w:before="0" w:after="0" w:line="360" w:lineRule="auto"/>
        <w:ind w:firstLineChars="0" w:firstLine="0"/>
      </w:pPr>
      <w:r>
        <w:rPr>
          <w:rFonts w:hint="eastAsia"/>
          <w:b/>
          <w:bCs/>
        </w:rPr>
        <w:t>5.2.1</w:t>
      </w:r>
      <w:bookmarkStart w:id="42" w:name="OLE_LINK36"/>
      <w:r>
        <w:rPr>
          <w:rFonts w:hint="eastAsia"/>
        </w:rPr>
        <w:t xml:space="preserve"> </w:t>
      </w:r>
      <w:r>
        <w:rPr>
          <w:rFonts w:hint="eastAsia"/>
        </w:rPr>
        <w:t>重点监测对象</w:t>
      </w:r>
      <w:bookmarkEnd w:id="42"/>
    </w:p>
    <w:p w14:paraId="39807DA8" w14:textId="6A272483" w:rsidR="000E6A63" w:rsidRDefault="00000000">
      <w:pPr>
        <w:pStyle w:val="a5"/>
        <w:adjustRightInd/>
        <w:spacing w:before="0" w:after="0" w:line="360" w:lineRule="auto"/>
        <w:ind w:firstLine="480"/>
      </w:pPr>
      <w:bookmarkStart w:id="43" w:name="OLE_LINK37"/>
      <w:r>
        <w:rPr>
          <w:rFonts w:hint="eastAsia"/>
        </w:rPr>
        <w:t>管道及附属阀井重点监测对象见表</w:t>
      </w:r>
      <w:r>
        <w:rPr>
          <w:rFonts w:hint="eastAsia"/>
        </w:rPr>
        <w:t>5.2.1</w:t>
      </w:r>
      <w:r>
        <w:rPr>
          <w:rFonts w:hint="eastAsia"/>
        </w:rPr>
        <w:t>，其监测内容、监测设备布设要求应符合表中规定。</w:t>
      </w:r>
    </w:p>
    <w:bookmarkEnd w:id="43"/>
    <w:p w14:paraId="11616E86" w14:textId="7AB0A202" w:rsidR="000E6A63" w:rsidRDefault="00000000">
      <w:pPr>
        <w:pStyle w:val="a5"/>
        <w:ind w:firstLineChars="0" w:firstLine="0"/>
        <w:jc w:val="center"/>
        <w:rPr>
          <w:b/>
          <w:bCs/>
          <w:sz w:val="21"/>
          <w:szCs w:val="21"/>
        </w:rPr>
      </w:pPr>
      <w:r>
        <w:rPr>
          <w:rFonts w:hint="eastAsia"/>
          <w:b/>
          <w:bCs/>
          <w:sz w:val="21"/>
          <w:szCs w:val="21"/>
        </w:rPr>
        <w:t>表</w:t>
      </w:r>
      <w:r>
        <w:rPr>
          <w:rFonts w:hint="eastAsia"/>
          <w:b/>
          <w:bCs/>
          <w:sz w:val="21"/>
          <w:szCs w:val="21"/>
        </w:rPr>
        <w:t xml:space="preserve">5.2.1 </w:t>
      </w:r>
      <w:r>
        <w:rPr>
          <w:rFonts w:hint="eastAsia"/>
          <w:b/>
          <w:bCs/>
          <w:sz w:val="21"/>
          <w:szCs w:val="21"/>
        </w:rPr>
        <w:t>管道及附属阀井重点监测对象及其监测内容、监测设备布设要求</w:t>
      </w:r>
    </w:p>
    <w:tbl>
      <w:tblPr>
        <w:tblStyle w:val="af4"/>
        <w:tblW w:w="5000" w:type="pct"/>
        <w:jc w:val="center"/>
        <w:tblLook w:val="04A0" w:firstRow="1" w:lastRow="0" w:firstColumn="1" w:lastColumn="0" w:noHBand="0" w:noVBand="1"/>
      </w:tblPr>
      <w:tblGrid>
        <w:gridCol w:w="705"/>
        <w:gridCol w:w="2550"/>
        <w:gridCol w:w="1525"/>
        <w:gridCol w:w="3516"/>
      </w:tblGrid>
      <w:tr w:rsidR="000E6A63" w14:paraId="141F55E2" w14:textId="77777777">
        <w:trPr>
          <w:tblHeader/>
          <w:jc w:val="center"/>
        </w:trPr>
        <w:tc>
          <w:tcPr>
            <w:tcW w:w="424" w:type="pct"/>
            <w:vAlign w:val="center"/>
          </w:tcPr>
          <w:p w14:paraId="61D9D202"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序号</w:t>
            </w:r>
          </w:p>
        </w:tc>
        <w:tc>
          <w:tcPr>
            <w:tcW w:w="1537" w:type="pct"/>
            <w:vAlign w:val="center"/>
          </w:tcPr>
          <w:p w14:paraId="7C5A93EE"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监测对象</w:t>
            </w:r>
          </w:p>
        </w:tc>
        <w:tc>
          <w:tcPr>
            <w:tcW w:w="919" w:type="pct"/>
            <w:vAlign w:val="center"/>
          </w:tcPr>
          <w:p w14:paraId="39E9FF4E"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监测内容</w:t>
            </w:r>
          </w:p>
        </w:tc>
        <w:tc>
          <w:tcPr>
            <w:tcW w:w="2119" w:type="pct"/>
            <w:vAlign w:val="center"/>
          </w:tcPr>
          <w:p w14:paraId="60F43843"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监测设备布设要求</w:t>
            </w:r>
          </w:p>
        </w:tc>
      </w:tr>
      <w:tr w:rsidR="000E6A63" w14:paraId="5878BDCA" w14:textId="77777777">
        <w:trPr>
          <w:jc w:val="center"/>
        </w:trPr>
        <w:tc>
          <w:tcPr>
            <w:tcW w:w="424" w:type="pct"/>
            <w:vAlign w:val="center"/>
          </w:tcPr>
          <w:p w14:paraId="112E7607"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1</w:t>
            </w:r>
          </w:p>
        </w:tc>
        <w:tc>
          <w:tcPr>
            <w:tcW w:w="1537" w:type="pct"/>
            <w:vAlign w:val="center"/>
          </w:tcPr>
          <w:p w14:paraId="3E72A37D" w14:textId="77777777" w:rsidR="000E6A63" w:rsidRDefault="00000000">
            <w:pPr>
              <w:pStyle w:val="a5"/>
              <w:adjustRightInd/>
              <w:spacing w:before="0" w:after="0" w:line="360" w:lineRule="auto"/>
              <w:ind w:firstLineChars="0" w:firstLine="0"/>
              <w:jc w:val="left"/>
              <w:rPr>
                <w:rFonts w:cs="宋体"/>
                <w:sz w:val="21"/>
                <w:szCs w:val="21"/>
              </w:rPr>
            </w:pPr>
            <w:bookmarkStart w:id="44" w:name="OLE_LINK4"/>
            <w:r>
              <w:rPr>
                <w:rFonts w:cs="宋体" w:hint="eastAsia"/>
                <w:sz w:val="21"/>
                <w:szCs w:val="21"/>
              </w:rPr>
              <w:t>近</w:t>
            </w:r>
            <w:r>
              <w:rPr>
                <w:rFonts w:cs="宋体" w:hint="eastAsia"/>
                <w:sz w:val="21"/>
                <w:szCs w:val="21"/>
              </w:rPr>
              <w:t>3</w:t>
            </w:r>
            <w:r>
              <w:rPr>
                <w:rFonts w:cs="宋体" w:hint="eastAsia"/>
                <w:sz w:val="21"/>
                <w:szCs w:val="21"/>
              </w:rPr>
              <w:t>年发生过泄漏事故（除第三方破坏外）的管道及附属阀井</w:t>
            </w:r>
            <w:bookmarkEnd w:id="44"/>
          </w:p>
        </w:tc>
        <w:tc>
          <w:tcPr>
            <w:tcW w:w="919" w:type="pct"/>
            <w:vAlign w:val="center"/>
          </w:tcPr>
          <w:p w14:paraId="4EF6CE0C"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燃气浓度</w:t>
            </w:r>
          </w:p>
        </w:tc>
        <w:tc>
          <w:tcPr>
            <w:tcW w:w="2119" w:type="pct"/>
            <w:vAlign w:val="center"/>
          </w:tcPr>
          <w:p w14:paraId="6D4B81D1" w14:textId="77777777" w:rsidR="000E6A63" w:rsidRDefault="00000000">
            <w:pPr>
              <w:pStyle w:val="a5"/>
              <w:adjustRightInd/>
              <w:spacing w:before="0" w:after="0" w:line="360" w:lineRule="auto"/>
              <w:ind w:firstLineChars="0" w:firstLine="0"/>
              <w:jc w:val="left"/>
              <w:rPr>
                <w:rFonts w:cs="宋体"/>
                <w:sz w:val="21"/>
                <w:szCs w:val="21"/>
              </w:rPr>
            </w:pPr>
            <w:bookmarkStart w:id="45" w:name="OLE_LINK5"/>
            <w:r>
              <w:rPr>
                <w:rFonts w:cs="宋体" w:hint="eastAsia"/>
                <w:sz w:val="21"/>
                <w:szCs w:val="21"/>
              </w:rPr>
              <w:t>1</w:t>
            </w:r>
            <w:r>
              <w:rPr>
                <w:rFonts w:cs="宋体" w:hint="eastAsia"/>
                <w:sz w:val="21"/>
                <w:szCs w:val="21"/>
              </w:rPr>
              <w:t>）每座阀井应布设</w:t>
            </w:r>
            <w:r>
              <w:rPr>
                <w:rFonts w:cs="宋体" w:hint="eastAsia"/>
                <w:sz w:val="21"/>
                <w:szCs w:val="21"/>
              </w:rPr>
              <w:t>1</w:t>
            </w:r>
            <w:r>
              <w:rPr>
                <w:rFonts w:cs="宋体" w:hint="eastAsia"/>
                <w:sz w:val="21"/>
                <w:szCs w:val="21"/>
              </w:rPr>
              <w:t>处燃气浓度监测；</w:t>
            </w:r>
          </w:p>
          <w:p w14:paraId="04C01881"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）每处管道历史泄漏位置附近应布设</w:t>
            </w:r>
            <w:r>
              <w:rPr>
                <w:rFonts w:cs="宋体" w:hint="eastAsia"/>
                <w:sz w:val="21"/>
                <w:szCs w:val="21"/>
              </w:rPr>
              <w:t>1</w:t>
            </w:r>
            <w:r>
              <w:rPr>
                <w:rFonts w:cs="宋体" w:hint="eastAsia"/>
                <w:sz w:val="21"/>
                <w:szCs w:val="21"/>
              </w:rPr>
              <w:t>处燃气浓度监测</w:t>
            </w:r>
            <w:bookmarkEnd w:id="45"/>
          </w:p>
        </w:tc>
      </w:tr>
      <w:tr w:rsidR="000E6A63" w14:paraId="560F37AD" w14:textId="77777777">
        <w:trPr>
          <w:jc w:val="center"/>
        </w:trPr>
        <w:tc>
          <w:tcPr>
            <w:tcW w:w="424" w:type="pct"/>
            <w:vAlign w:val="center"/>
          </w:tcPr>
          <w:p w14:paraId="2B15DFAD"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2</w:t>
            </w:r>
          </w:p>
        </w:tc>
        <w:tc>
          <w:tcPr>
            <w:tcW w:w="1537" w:type="pct"/>
            <w:shd w:val="clear" w:color="auto" w:fill="auto"/>
            <w:vAlign w:val="center"/>
          </w:tcPr>
          <w:p w14:paraId="0132BBE7"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近</w:t>
            </w:r>
            <w:r>
              <w:rPr>
                <w:rFonts w:cs="宋体"/>
                <w:sz w:val="21"/>
                <w:szCs w:val="21"/>
              </w:rPr>
              <w:t>3</w:t>
            </w:r>
            <w:r>
              <w:rPr>
                <w:rFonts w:cs="宋体" w:hint="eastAsia"/>
                <w:sz w:val="21"/>
                <w:szCs w:val="21"/>
              </w:rPr>
              <w:t>年连续发生泄漏事故（除第三方破坏外）的同一工程中的其他管道及附属阀井</w:t>
            </w:r>
          </w:p>
        </w:tc>
        <w:tc>
          <w:tcPr>
            <w:tcW w:w="919" w:type="pct"/>
            <w:vAlign w:val="center"/>
          </w:tcPr>
          <w:p w14:paraId="125F4E69"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燃气浓度</w:t>
            </w:r>
          </w:p>
        </w:tc>
        <w:tc>
          <w:tcPr>
            <w:tcW w:w="2119" w:type="pct"/>
            <w:vAlign w:val="center"/>
          </w:tcPr>
          <w:p w14:paraId="6D4FBC2E"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1</w:t>
            </w:r>
            <w:r>
              <w:rPr>
                <w:rFonts w:cs="宋体" w:hint="eastAsia"/>
                <w:sz w:val="21"/>
                <w:szCs w:val="21"/>
              </w:rPr>
              <w:t>）每座阀井应布设</w:t>
            </w:r>
            <w:r>
              <w:rPr>
                <w:rFonts w:cs="宋体"/>
                <w:sz w:val="21"/>
                <w:szCs w:val="21"/>
              </w:rPr>
              <w:t>1</w:t>
            </w:r>
            <w:r>
              <w:rPr>
                <w:rFonts w:cs="宋体" w:hint="eastAsia"/>
                <w:sz w:val="21"/>
                <w:szCs w:val="21"/>
              </w:rPr>
              <w:t>处燃气浓度监测；</w:t>
            </w:r>
          </w:p>
          <w:p w14:paraId="26F3123B"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2</w:t>
            </w:r>
            <w:r>
              <w:rPr>
                <w:rFonts w:cs="宋体" w:hint="eastAsia"/>
                <w:sz w:val="21"/>
                <w:szCs w:val="21"/>
              </w:rPr>
              <w:t>）管道应结合现场实际情况按需布设燃气浓度监测，布设时宜选择接头、焊缝等易泄漏部位</w:t>
            </w:r>
          </w:p>
        </w:tc>
      </w:tr>
      <w:tr w:rsidR="000E6A63" w14:paraId="6ED9556D" w14:textId="77777777">
        <w:trPr>
          <w:trHeight w:val="3359"/>
          <w:jc w:val="center"/>
        </w:trPr>
        <w:tc>
          <w:tcPr>
            <w:tcW w:w="424" w:type="pct"/>
            <w:vAlign w:val="center"/>
          </w:tcPr>
          <w:p w14:paraId="20D7C450"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lastRenderedPageBreak/>
              <w:t>3</w:t>
            </w:r>
          </w:p>
        </w:tc>
        <w:tc>
          <w:tcPr>
            <w:tcW w:w="1537" w:type="pct"/>
            <w:shd w:val="clear" w:color="auto" w:fill="auto"/>
            <w:vAlign w:val="center"/>
          </w:tcPr>
          <w:p w14:paraId="1092EA16" w14:textId="77777777" w:rsidR="000E6A63" w:rsidRDefault="00000000">
            <w:pPr>
              <w:pStyle w:val="a5"/>
              <w:adjustRightInd/>
              <w:spacing w:before="0" w:after="0" w:line="360" w:lineRule="auto"/>
              <w:ind w:firstLineChars="0" w:firstLine="0"/>
              <w:jc w:val="left"/>
              <w:rPr>
                <w:rFonts w:cs="宋体"/>
                <w:sz w:val="21"/>
                <w:szCs w:val="21"/>
              </w:rPr>
            </w:pPr>
            <w:bookmarkStart w:id="46" w:name="OLE_LINK34"/>
            <w:r>
              <w:rPr>
                <w:rFonts w:cs="宋体" w:hint="eastAsia"/>
                <w:sz w:val="21"/>
                <w:szCs w:val="21"/>
              </w:rPr>
              <w:t>存在《城镇燃气经营安全重大隐患判定标准》《燃气安全隐患排查导则</w:t>
            </w:r>
            <w:r>
              <w:rPr>
                <w:rFonts w:cs="宋体" w:hint="eastAsia"/>
                <w:sz w:val="21"/>
                <w:szCs w:val="21"/>
              </w:rPr>
              <w:t>-</w:t>
            </w:r>
            <w:r>
              <w:rPr>
                <w:rFonts w:cs="宋体" w:hint="eastAsia"/>
                <w:sz w:val="21"/>
                <w:szCs w:val="21"/>
              </w:rPr>
              <w:t>天然气》中重大隐患的管道及附属阀井</w:t>
            </w:r>
            <w:bookmarkEnd w:id="46"/>
          </w:p>
        </w:tc>
        <w:tc>
          <w:tcPr>
            <w:tcW w:w="919" w:type="pct"/>
            <w:shd w:val="clear" w:color="auto" w:fill="auto"/>
            <w:vAlign w:val="center"/>
          </w:tcPr>
          <w:p w14:paraId="6F2B0A3B"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燃气浓度、管道位移</w:t>
            </w:r>
          </w:p>
        </w:tc>
        <w:tc>
          <w:tcPr>
            <w:tcW w:w="2119" w:type="pct"/>
            <w:shd w:val="clear" w:color="auto" w:fill="auto"/>
            <w:vAlign w:val="center"/>
          </w:tcPr>
          <w:p w14:paraId="61347B22" w14:textId="77777777" w:rsidR="000E6A63" w:rsidRDefault="00000000">
            <w:pPr>
              <w:pStyle w:val="a5"/>
              <w:adjustRightInd/>
              <w:spacing w:before="0" w:after="0" w:line="360" w:lineRule="auto"/>
              <w:ind w:firstLineChars="0" w:firstLine="0"/>
              <w:jc w:val="left"/>
              <w:rPr>
                <w:rFonts w:cs="宋体"/>
                <w:sz w:val="21"/>
                <w:szCs w:val="21"/>
              </w:rPr>
            </w:pPr>
            <w:bookmarkStart w:id="47" w:name="OLE_LINK17"/>
            <w:r>
              <w:rPr>
                <w:rFonts w:cs="宋体" w:hint="eastAsia"/>
                <w:sz w:val="21"/>
                <w:szCs w:val="21"/>
              </w:rPr>
              <w:t>隐患整改期间应按要求布设监测设备：</w:t>
            </w:r>
          </w:p>
          <w:p w14:paraId="3564B160"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）每座阀井应布设</w:t>
            </w:r>
            <w:r>
              <w:rPr>
                <w:rFonts w:cs="宋体"/>
                <w:sz w:val="21"/>
                <w:szCs w:val="21"/>
              </w:rPr>
              <w:t>1</w:t>
            </w:r>
            <w:r>
              <w:rPr>
                <w:rFonts w:cs="宋体" w:hint="eastAsia"/>
                <w:sz w:val="21"/>
                <w:szCs w:val="21"/>
              </w:rPr>
              <w:t>处燃气浓度监测；</w:t>
            </w:r>
          </w:p>
          <w:p w14:paraId="72F58A89"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）每处占压点应结合现场实际情况布设燃气浓度监测，布设时宜选择接头、焊缝等易泄漏部位；</w:t>
            </w:r>
          </w:p>
          <w:p w14:paraId="50D0A1BB"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3</w:t>
            </w:r>
            <w:r>
              <w:rPr>
                <w:rFonts w:cs="宋体"/>
                <w:sz w:val="21"/>
                <w:szCs w:val="21"/>
              </w:rPr>
              <w:t>）</w:t>
            </w:r>
            <w:r>
              <w:rPr>
                <w:rFonts w:cs="宋体" w:hint="eastAsia"/>
                <w:sz w:val="21"/>
                <w:szCs w:val="21"/>
              </w:rPr>
              <w:t>占压点宜结合现场实际情况布设管道位移监测</w:t>
            </w:r>
            <w:bookmarkEnd w:id="47"/>
          </w:p>
        </w:tc>
      </w:tr>
      <w:tr w:rsidR="000E6A63" w14:paraId="70744D05" w14:textId="77777777">
        <w:trPr>
          <w:trHeight w:val="1925"/>
          <w:jc w:val="center"/>
        </w:trPr>
        <w:tc>
          <w:tcPr>
            <w:tcW w:w="424" w:type="pct"/>
            <w:vAlign w:val="center"/>
          </w:tcPr>
          <w:p w14:paraId="22AF3647"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4</w:t>
            </w:r>
          </w:p>
        </w:tc>
        <w:tc>
          <w:tcPr>
            <w:tcW w:w="1537" w:type="pct"/>
            <w:shd w:val="clear" w:color="auto" w:fill="auto"/>
            <w:vAlign w:val="center"/>
          </w:tcPr>
          <w:p w14:paraId="36C2090D"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以下情况应按照相关要求进行管道检验，其中检验结论为“落实安全措施，继续运行”和“限期改造”的管道及附属阀井：</w:t>
            </w:r>
          </w:p>
          <w:p w14:paraId="4CE20799"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）无安装及竣工验收资料的管道</w:t>
            </w:r>
            <w:bookmarkStart w:id="48" w:name="OLE_LINK29"/>
            <w:r>
              <w:rPr>
                <w:rFonts w:cs="宋体" w:hint="eastAsia"/>
                <w:sz w:val="21"/>
                <w:szCs w:val="21"/>
              </w:rPr>
              <w:t>及附属阀井</w:t>
            </w:r>
            <w:bookmarkEnd w:id="48"/>
            <w:r>
              <w:rPr>
                <w:rFonts w:cs="宋体" w:hint="eastAsia"/>
                <w:sz w:val="21"/>
                <w:szCs w:val="21"/>
              </w:rPr>
              <w:t>；</w:t>
            </w:r>
          </w:p>
          <w:p w14:paraId="164A4430" w14:textId="77777777" w:rsidR="000E6A63" w:rsidRDefault="00000000">
            <w:pPr>
              <w:pStyle w:val="a5"/>
              <w:topLinePunct/>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）使用环境发生较大变化的管道及附属阀井</w:t>
            </w:r>
            <w:r>
              <w:rPr>
                <w:rFonts w:cs="宋体" w:hint="eastAsia"/>
                <w:sz w:val="21"/>
                <w:szCs w:val="21"/>
                <w:vertAlign w:val="superscript"/>
              </w:rPr>
              <w:t>1</w:t>
            </w:r>
            <w:r>
              <w:rPr>
                <w:rFonts w:cs="宋体" w:hint="eastAsia"/>
                <w:sz w:val="21"/>
                <w:szCs w:val="21"/>
              </w:rPr>
              <w:t>；</w:t>
            </w:r>
          </w:p>
          <w:p w14:paraId="3A26A37B"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）使用年限超过</w:t>
            </w:r>
            <w:r>
              <w:rPr>
                <w:rFonts w:cs="宋体" w:hint="eastAsia"/>
                <w:sz w:val="21"/>
                <w:szCs w:val="21"/>
              </w:rPr>
              <w:t>12</w:t>
            </w:r>
            <w:r>
              <w:rPr>
                <w:rFonts w:cs="宋体" w:hint="eastAsia"/>
                <w:sz w:val="21"/>
                <w:szCs w:val="21"/>
              </w:rPr>
              <w:t>年的钢质压力管道及附属阀井，使用年限超过</w:t>
            </w:r>
            <w:r>
              <w:rPr>
                <w:rFonts w:cs="宋体" w:hint="eastAsia"/>
                <w:sz w:val="21"/>
                <w:szCs w:val="21"/>
              </w:rPr>
              <w:t>15</w:t>
            </w:r>
            <w:r>
              <w:rPr>
                <w:rFonts w:cs="宋体" w:hint="eastAsia"/>
                <w:sz w:val="21"/>
                <w:szCs w:val="21"/>
              </w:rPr>
              <w:t>年的聚乙烯压力管道及附属阀井</w:t>
            </w:r>
          </w:p>
        </w:tc>
        <w:tc>
          <w:tcPr>
            <w:tcW w:w="919" w:type="pct"/>
            <w:shd w:val="clear" w:color="auto" w:fill="auto"/>
            <w:vAlign w:val="center"/>
          </w:tcPr>
          <w:p w14:paraId="775A6871" w14:textId="77777777" w:rsidR="000E6A63" w:rsidRDefault="00000000">
            <w:pPr>
              <w:pStyle w:val="a5"/>
              <w:adjustRightInd/>
              <w:spacing w:before="0" w:after="0" w:line="360" w:lineRule="auto"/>
              <w:ind w:firstLineChars="0" w:firstLine="0"/>
              <w:jc w:val="left"/>
              <w:rPr>
                <w:rFonts w:cs="宋体"/>
                <w:sz w:val="21"/>
                <w:szCs w:val="21"/>
              </w:rPr>
            </w:pPr>
            <w:bookmarkStart w:id="49" w:name="OLE_LINK24"/>
            <w:r>
              <w:rPr>
                <w:rFonts w:cs="宋体" w:hint="eastAsia"/>
                <w:sz w:val="21"/>
                <w:szCs w:val="21"/>
              </w:rPr>
              <w:t>燃气浓度、阴极保护</w:t>
            </w:r>
            <w:bookmarkEnd w:id="49"/>
          </w:p>
        </w:tc>
        <w:tc>
          <w:tcPr>
            <w:tcW w:w="2119" w:type="pct"/>
            <w:shd w:val="clear" w:color="auto" w:fill="auto"/>
            <w:vAlign w:val="center"/>
          </w:tcPr>
          <w:p w14:paraId="6265B12F"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在运行或改造期间，应按要求布设监测设备：</w:t>
            </w:r>
          </w:p>
          <w:p w14:paraId="724B34E8"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）每相邻</w:t>
            </w:r>
            <w:r>
              <w:rPr>
                <w:rFonts w:cs="宋体"/>
                <w:sz w:val="21"/>
                <w:szCs w:val="21"/>
              </w:rPr>
              <w:t>2</w:t>
            </w:r>
            <w:r>
              <w:rPr>
                <w:rFonts w:cs="宋体" w:hint="eastAsia"/>
                <w:sz w:val="21"/>
                <w:szCs w:val="21"/>
              </w:rPr>
              <w:t>座阀井应布设不少于</w:t>
            </w:r>
            <w:r>
              <w:rPr>
                <w:rFonts w:cs="宋体"/>
                <w:sz w:val="21"/>
                <w:szCs w:val="21"/>
              </w:rPr>
              <w:t>1</w:t>
            </w:r>
            <w:r>
              <w:rPr>
                <w:rFonts w:cs="宋体" w:hint="eastAsia"/>
                <w:sz w:val="21"/>
                <w:szCs w:val="21"/>
              </w:rPr>
              <w:t>处燃气浓度监测；</w:t>
            </w:r>
          </w:p>
          <w:p w14:paraId="4A39AA82"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）管道宜结合现场实际情况布设燃气浓度监测，布设时宜选择接头、焊缝等易泄漏部位；</w:t>
            </w:r>
          </w:p>
          <w:p w14:paraId="214F0B61"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）钢质管道沿线应布设阴极保护监测，并符合相关规范要求</w:t>
            </w:r>
          </w:p>
        </w:tc>
      </w:tr>
      <w:tr w:rsidR="000E6A63" w14:paraId="59D653C6" w14:textId="77777777">
        <w:trPr>
          <w:jc w:val="center"/>
        </w:trPr>
        <w:tc>
          <w:tcPr>
            <w:tcW w:w="424" w:type="pct"/>
            <w:vAlign w:val="center"/>
          </w:tcPr>
          <w:p w14:paraId="38BBAF47" w14:textId="77777777" w:rsidR="000E6A63" w:rsidRDefault="00000000">
            <w:pPr>
              <w:pStyle w:val="a5"/>
              <w:adjustRightInd/>
              <w:spacing w:before="0" w:after="0" w:line="360" w:lineRule="auto"/>
              <w:ind w:firstLineChars="0" w:firstLine="0"/>
              <w:jc w:val="center"/>
              <w:rPr>
                <w:rFonts w:cs="宋体"/>
                <w:sz w:val="21"/>
                <w:szCs w:val="21"/>
              </w:rPr>
            </w:pPr>
            <w:bookmarkStart w:id="50" w:name="_Hlk196658415"/>
            <w:r>
              <w:rPr>
                <w:rFonts w:cs="宋体" w:hint="eastAsia"/>
                <w:sz w:val="21"/>
                <w:szCs w:val="21"/>
              </w:rPr>
              <w:t>5</w:t>
            </w:r>
          </w:p>
        </w:tc>
        <w:tc>
          <w:tcPr>
            <w:tcW w:w="1537" w:type="pct"/>
            <w:shd w:val="clear" w:color="auto" w:fill="auto"/>
            <w:vAlign w:val="center"/>
          </w:tcPr>
          <w:p w14:paraId="13401761"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高压管道、次高压管道及附属阀室（井）</w:t>
            </w:r>
          </w:p>
        </w:tc>
        <w:tc>
          <w:tcPr>
            <w:tcW w:w="919" w:type="pct"/>
            <w:shd w:val="clear" w:color="auto" w:fill="auto"/>
            <w:vAlign w:val="center"/>
          </w:tcPr>
          <w:p w14:paraId="1CCD9CE3"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阴极保护、燃气浓度、视频监控</w:t>
            </w:r>
          </w:p>
        </w:tc>
        <w:tc>
          <w:tcPr>
            <w:tcW w:w="2119" w:type="pct"/>
            <w:shd w:val="clear" w:color="auto" w:fill="auto"/>
            <w:vAlign w:val="center"/>
          </w:tcPr>
          <w:p w14:paraId="1708703B" w14:textId="77777777" w:rsidR="000E6A63" w:rsidRDefault="00000000">
            <w:pPr>
              <w:pStyle w:val="a5"/>
              <w:adjustRightInd/>
              <w:spacing w:before="0" w:after="0" w:line="360" w:lineRule="auto"/>
              <w:ind w:firstLineChars="0" w:firstLine="0"/>
              <w:jc w:val="left"/>
              <w:rPr>
                <w:rFonts w:cs="宋体"/>
                <w:sz w:val="21"/>
                <w:szCs w:val="21"/>
              </w:rPr>
            </w:pPr>
            <w:bookmarkStart w:id="51" w:name="OLE_LINK40"/>
            <w:r>
              <w:rPr>
                <w:rFonts w:cs="宋体"/>
                <w:sz w:val="21"/>
                <w:szCs w:val="21"/>
              </w:rPr>
              <w:t>1</w:t>
            </w:r>
            <w:r>
              <w:rPr>
                <w:rFonts w:cs="宋体" w:hint="eastAsia"/>
                <w:sz w:val="21"/>
                <w:szCs w:val="21"/>
              </w:rPr>
              <w:t>）钢质管道沿线应布设阴极保护监测，并符合相关规范要求；</w:t>
            </w:r>
          </w:p>
          <w:p w14:paraId="39C65104"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w:t>
            </w:r>
            <w:bookmarkStart w:id="52" w:name="OLE_LINK30"/>
            <w:r>
              <w:rPr>
                <w:rFonts w:cs="宋体" w:hint="eastAsia"/>
                <w:sz w:val="21"/>
                <w:szCs w:val="21"/>
              </w:rPr>
              <w:t>阀室应结合现场实际情况按要求布设燃气浓度监测；</w:t>
            </w:r>
            <w:bookmarkEnd w:id="52"/>
            <w:r>
              <w:rPr>
                <w:rFonts w:cs="宋体" w:hint="eastAsia"/>
                <w:sz w:val="21"/>
                <w:szCs w:val="21"/>
              </w:rPr>
              <w:t>阀井宜布设燃气浓度监测；</w:t>
            </w:r>
          </w:p>
          <w:p w14:paraId="081EC82B"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lastRenderedPageBreak/>
              <w:t>3</w:t>
            </w:r>
            <w:r>
              <w:rPr>
                <w:rFonts w:cs="宋体" w:hint="eastAsia"/>
                <w:sz w:val="21"/>
                <w:szCs w:val="21"/>
              </w:rPr>
              <w:t>）管道宜结合现场实际情况布设燃气浓度监测，布设时宜选择接头、焊缝等易泄漏部位；</w:t>
            </w:r>
          </w:p>
          <w:p w14:paraId="1FF1D890"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4</w:t>
            </w:r>
            <w:r>
              <w:rPr>
                <w:rFonts w:cs="宋体" w:hint="eastAsia"/>
                <w:sz w:val="21"/>
                <w:szCs w:val="21"/>
              </w:rPr>
              <w:t>）阀室宜设置视频监控，视频监控宜具备视觉感知监测能力，智能预警第三方施工作业、非法闯入等行为；</w:t>
            </w:r>
          </w:p>
          <w:p w14:paraId="1C0DD5F8" w14:textId="1C393C3A"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5</w:t>
            </w:r>
            <w:r>
              <w:rPr>
                <w:rFonts w:cs="宋体" w:hint="eastAsia"/>
                <w:sz w:val="21"/>
                <w:szCs w:val="21"/>
              </w:rPr>
              <w:t>）管道沿线宜布设视频监控。视频监控装置应避免被路牌或树枝遮挡，</w:t>
            </w:r>
            <w:r>
              <w:rPr>
                <w:rFonts w:cs="宋体"/>
                <w:sz w:val="21"/>
                <w:szCs w:val="21"/>
              </w:rPr>
              <w:t>不应有监测盲区</w:t>
            </w:r>
            <w:r>
              <w:rPr>
                <w:rFonts w:cs="宋体" w:hint="eastAsia"/>
                <w:sz w:val="21"/>
                <w:szCs w:val="21"/>
              </w:rPr>
              <w:t>；</w:t>
            </w:r>
            <w:r>
              <w:rPr>
                <w:rFonts w:cs="宋体"/>
                <w:sz w:val="21"/>
                <w:szCs w:val="21"/>
              </w:rPr>
              <w:t>视频监控宜具备</w:t>
            </w:r>
            <w:r>
              <w:rPr>
                <w:rFonts w:cs="宋体" w:hint="eastAsia"/>
                <w:sz w:val="21"/>
                <w:szCs w:val="21"/>
              </w:rPr>
              <w:t>视觉感知监测能力，</w:t>
            </w:r>
            <w:r>
              <w:rPr>
                <w:rFonts w:cs="宋体"/>
                <w:sz w:val="21"/>
                <w:szCs w:val="21"/>
              </w:rPr>
              <w:t>智能预警第三方施工作业</w:t>
            </w:r>
            <w:r w:rsidR="003C1946">
              <w:rPr>
                <w:rFonts w:cs="宋体" w:hint="eastAsia"/>
                <w:sz w:val="21"/>
                <w:szCs w:val="21"/>
              </w:rPr>
              <w:t>等不规范</w:t>
            </w:r>
            <w:r>
              <w:rPr>
                <w:rFonts w:cs="宋体"/>
                <w:sz w:val="21"/>
                <w:szCs w:val="21"/>
              </w:rPr>
              <w:t>行为</w:t>
            </w:r>
            <w:bookmarkEnd w:id="51"/>
          </w:p>
        </w:tc>
      </w:tr>
      <w:bookmarkEnd w:id="50"/>
      <w:tr w:rsidR="000E6A63" w14:paraId="7E72D6D2" w14:textId="77777777">
        <w:trPr>
          <w:jc w:val="center"/>
        </w:trPr>
        <w:tc>
          <w:tcPr>
            <w:tcW w:w="424" w:type="pct"/>
            <w:vAlign w:val="center"/>
          </w:tcPr>
          <w:p w14:paraId="0E58B41D"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lastRenderedPageBreak/>
              <w:t>6</w:t>
            </w:r>
          </w:p>
        </w:tc>
        <w:tc>
          <w:tcPr>
            <w:tcW w:w="1537" w:type="pct"/>
            <w:shd w:val="clear" w:color="auto" w:fill="auto"/>
            <w:vAlign w:val="center"/>
          </w:tcPr>
          <w:p w14:paraId="7C028690"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敷设于地铁沿线输电线路等杂散电流影响区域的钢质管道及附属阀井</w:t>
            </w:r>
          </w:p>
        </w:tc>
        <w:tc>
          <w:tcPr>
            <w:tcW w:w="919" w:type="pct"/>
            <w:shd w:val="clear" w:color="auto" w:fill="auto"/>
            <w:vAlign w:val="center"/>
          </w:tcPr>
          <w:p w14:paraId="07F12DD7"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阴极保护、燃气浓度</w:t>
            </w:r>
          </w:p>
        </w:tc>
        <w:tc>
          <w:tcPr>
            <w:tcW w:w="2119" w:type="pct"/>
            <w:shd w:val="clear" w:color="auto" w:fill="auto"/>
            <w:vAlign w:val="center"/>
          </w:tcPr>
          <w:p w14:paraId="4A783765"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1</w:t>
            </w:r>
            <w:r>
              <w:rPr>
                <w:rFonts w:cs="宋体" w:hint="eastAsia"/>
                <w:sz w:val="21"/>
                <w:szCs w:val="21"/>
              </w:rPr>
              <w:t>）钢质管道沿线应布设阴极保护监测，并符合相关规范要求；</w:t>
            </w:r>
          </w:p>
          <w:p w14:paraId="00F1F091"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2</w:t>
            </w:r>
            <w:r>
              <w:rPr>
                <w:rFonts w:cs="宋体" w:hint="eastAsia"/>
                <w:sz w:val="21"/>
                <w:szCs w:val="21"/>
              </w:rPr>
              <w:t>）每座阀井宜布设</w:t>
            </w:r>
            <w:r>
              <w:rPr>
                <w:rFonts w:cs="宋体"/>
                <w:sz w:val="21"/>
                <w:szCs w:val="21"/>
              </w:rPr>
              <w:t>1</w:t>
            </w:r>
            <w:r>
              <w:rPr>
                <w:rFonts w:cs="宋体" w:hint="eastAsia"/>
                <w:sz w:val="21"/>
                <w:szCs w:val="21"/>
              </w:rPr>
              <w:t>处燃气浓度监测；</w:t>
            </w:r>
          </w:p>
          <w:p w14:paraId="5CA69A1B"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）管道宜结合现场实际情况布设燃气浓度监测，布设时宜选择接头、焊缝等易泄漏部位</w:t>
            </w:r>
          </w:p>
        </w:tc>
      </w:tr>
      <w:tr w:rsidR="000E6A63" w14:paraId="68A28180" w14:textId="77777777">
        <w:trPr>
          <w:jc w:val="center"/>
        </w:trPr>
        <w:tc>
          <w:tcPr>
            <w:tcW w:w="424" w:type="pct"/>
            <w:vAlign w:val="center"/>
          </w:tcPr>
          <w:p w14:paraId="16A839DE"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7</w:t>
            </w:r>
          </w:p>
        </w:tc>
        <w:tc>
          <w:tcPr>
            <w:tcW w:w="1537" w:type="pct"/>
            <w:shd w:val="clear" w:color="auto" w:fill="auto"/>
            <w:vAlign w:val="center"/>
          </w:tcPr>
          <w:p w14:paraId="4EC0ABA0"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穿越铁路、高速、重要河流、沿大中型桥梁敷设的，其两端控制阀及控制阀之间的管道</w:t>
            </w:r>
          </w:p>
        </w:tc>
        <w:tc>
          <w:tcPr>
            <w:tcW w:w="919" w:type="pct"/>
            <w:shd w:val="clear" w:color="auto" w:fill="auto"/>
            <w:vAlign w:val="center"/>
          </w:tcPr>
          <w:p w14:paraId="5084F8E2"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燃气浓度</w:t>
            </w:r>
          </w:p>
        </w:tc>
        <w:tc>
          <w:tcPr>
            <w:tcW w:w="2119" w:type="pct"/>
            <w:shd w:val="clear" w:color="auto" w:fill="auto"/>
            <w:vAlign w:val="center"/>
          </w:tcPr>
          <w:p w14:paraId="184CD530" w14:textId="77777777" w:rsidR="000E6A63" w:rsidRDefault="00000000">
            <w:pPr>
              <w:pStyle w:val="a5"/>
              <w:adjustRightInd/>
              <w:spacing w:before="0" w:after="0" w:line="360" w:lineRule="auto"/>
              <w:ind w:firstLineChars="0" w:firstLine="0"/>
              <w:jc w:val="left"/>
              <w:rPr>
                <w:rFonts w:cs="宋体"/>
                <w:sz w:val="21"/>
                <w:szCs w:val="21"/>
              </w:rPr>
            </w:pPr>
            <w:bookmarkStart w:id="53" w:name="OLE_LINK31"/>
            <w:r>
              <w:rPr>
                <w:rFonts w:cs="宋体" w:hint="eastAsia"/>
                <w:sz w:val="21"/>
                <w:szCs w:val="21"/>
              </w:rPr>
              <w:t>1</w:t>
            </w:r>
            <w:r>
              <w:rPr>
                <w:rFonts w:cs="宋体" w:hint="eastAsia"/>
                <w:sz w:val="21"/>
                <w:szCs w:val="21"/>
              </w:rPr>
              <w:t>）每座阀井应布设</w:t>
            </w:r>
            <w:r>
              <w:rPr>
                <w:rFonts w:cs="宋体"/>
                <w:sz w:val="21"/>
                <w:szCs w:val="21"/>
              </w:rPr>
              <w:t>1</w:t>
            </w:r>
            <w:r>
              <w:rPr>
                <w:rFonts w:cs="宋体" w:hint="eastAsia"/>
                <w:sz w:val="21"/>
                <w:szCs w:val="21"/>
              </w:rPr>
              <w:t>处燃气浓度监测；</w:t>
            </w:r>
          </w:p>
          <w:p w14:paraId="569B592B"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2</w:t>
            </w:r>
            <w:r>
              <w:rPr>
                <w:rFonts w:cs="宋体"/>
                <w:sz w:val="21"/>
                <w:szCs w:val="21"/>
              </w:rPr>
              <w:t>）</w:t>
            </w:r>
            <w:r>
              <w:rPr>
                <w:rFonts w:cs="宋体" w:hint="eastAsia"/>
                <w:sz w:val="21"/>
                <w:szCs w:val="21"/>
              </w:rPr>
              <w:t>桥管两侧钢塑转换区域应设置燃气浓度监测；</w:t>
            </w:r>
          </w:p>
          <w:p w14:paraId="20B8B272"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）管道宜结合现场实际情况布设燃气浓度监测，布设时宜选择接头、焊缝等易泄漏部位</w:t>
            </w:r>
            <w:bookmarkEnd w:id="53"/>
          </w:p>
        </w:tc>
      </w:tr>
      <w:tr w:rsidR="000E6A63" w14:paraId="024BDEA2" w14:textId="77777777">
        <w:trPr>
          <w:jc w:val="center"/>
        </w:trPr>
        <w:tc>
          <w:tcPr>
            <w:tcW w:w="424" w:type="pct"/>
            <w:vAlign w:val="center"/>
          </w:tcPr>
          <w:p w14:paraId="3D4EED48"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8</w:t>
            </w:r>
          </w:p>
        </w:tc>
        <w:tc>
          <w:tcPr>
            <w:tcW w:w="1537" w:type="pct"/>
            <w:shd w:val="clear" w:color="auto" w:fill="auto"/>
            <w:vAlign w:val="center"/>
          </w:tcPr>
          <w:p w14:paraId="17F1BE92"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并行敷设于铁路、高速公路、国道保护范围内的管</w:t>
            </w:r>
            <w:r>
              <w:rPr>
                <w:rFonts w:cs="宋体" w:hint="eastAsia"/>
                <w:sz w:val="21"/>
                <w:szCs w:val="21"/>
              </w:rPr>
              <w:lastRenderedPageBreak/>
              <w:t>道及附属阀井</w:t>
            </w:r>
          </w:p>
        </w:tc>
        <w:tc>
          <w:tcPr>
            <w:tcW w:w="919" w:type="pct"/>
            <w:shd w:val="clear" w:color="auto" w:fill="auto"/>
            <w:vAlign w:val="center"/>
          </w:tcPr>
          <w:p w14:paraId="3028B198"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lastRenderedPageBreak/>
              <w:t>燃气浓度</w:t>
            </w:r>
          </w:p>
        </w:tc>
        <w:tc>
          <w:tcPr>
            <w:tcW w:w="2119" w:type="pct"/>
            <w:shd w:val="clear" w:color="auto" w:fill="auto"/>
            <w:vAlign w:val="center"/>
          </w:tcPr>
          <w:p w14:paraId="2431E3CB"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1</w:t>
            </w:r>
            <w:r>
              <w:rPr>
                <w:rFonts w:cs="宋体" w:hint="eastAsia"/>
                <w:sz w:val="21"/>
                <w:szCs w:val="21"/>
              </w:rPr>
              <w:t>）每相邻</w:t>
            </w:r>
            <w:r>
              <w:rPr>
                <w:rFonts w:cs="宋体"/>
                <w:sz w:val="21"/>
                <w:szCs w:val="21"/>
              </w:rPr>
              <w:t>2</w:t>
            </w:r>
            <w:r>
              <w:rPr>
                <w:rFonts w:cs="宋体" w:hint="eastAsia"/>
                <w:sz w:val="21"/>
                <w:szCs w:val="21"/>
              </w:rPr>
              <w:t>座阀井应布设不少于</w:t>
            </w:r>
            <w:r>
              <w:rPr>
                <w:rFonts w:cs="宋体"/>
                <w:sz w:val="21"/>
                <w:szCs w:val="21"/>
              </w:rPr>
              <w:t>1</w:t>
            </w:r>
            <w:r>
              <w:rPr>
                <w:rFonts w:cs="宋体" w:hint="eastAsia"/>
                <w:sz w:val="21"/>
                <w:szCs w:val="21"/>
              </w:rPr>
              <w:t>处燃气浓度监测；</w:t>
            </w:r>
          </w:p>
          <w:p w14:paraId="28FCB8D7"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lastRenderedPageBreak/>
              <w:t>2</w:t>
            </w:r>
            <w:r>
              <w:rPr>
                <w:rFonts w:cs="宋体" w:hint="eastAsia"/>
                <w:sz w:val="21"/>
                <w:szCs w:val="21"/>
              </w:rPr>
              <w:t>）管道宜结合现场实际情况布设燃气浓度监测，布设时宜选择接头、焊缝等易泄漏部位</w:t>
            </w:r>
          </w:p>
        </w:tc>
      </w:tr>
      <w:tr w:rsidR="000E6A63" w14:paraId="515257CE" w14:textId="77777777">
        <w:trPr>
          <w:trHeight w:val="1979"/>
          <w:jc w:val="center"/>
        </w:trPr>
        <w:tc>
          <w:tcPr>
            <w:tcW w:w="424" w:type="pct"/>
            <w:vAlign w:val="center"/>
          </w:tcPr>
          <w:p w14:paraId="33A8AE1D"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lastRenderedPageBreak/>
              <w:t>9</w:t>
            </w:r>
          </w:p>
        </w:tc>
        <w:tc>
          <w:tcPr>
            <w:tcW w:w="1537" w:type="pct"/>
            <w:shd w:val="clear" w:color="auto" w:fill="auto"/>
            <w:vAlign w:val="center"/>
          </w:tcPr>
          <w:p w14:paraId="692C7064"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敷设于</w:t>
            </w:r>
            <w:bookmarkStart w:id="54" w:name="OLE_LINK23"/>
            <w:r>
              <w:rPr>
                <w:rFonts w:cs="宋体" w:hint="eastAsia"/>
                <w:sz w:val="21"/>
                <w:szCs w:val="21"/>
              </w:rPr>
              <w:t>重要公共建筑</w:t>
            </w:r>
            <w:bookmarkEnd w:id="54"/>
            <w:r>
              <w:rPr>
                <w:rFonts w:cs="宋体" w:hint="eastAsia"/>
                <w:sz w:val="21"/>
                <w:szCs w:val="21"/>
              </w:rPr>
              <w:t>物</w:t>
            </w:r>
            <w:r>
              <w:rPr>
                <w:rFonts w:cs="宋体" w:hint="eastAsia"/>
                <w:sz w:val="21"/>
                <w:szCs w:val="21"/>
                <w:vertAlign w:val="superscript"/>
              </w:rPr>
              <w:t>2</w:t>
            </w:r>
            <w:r>
              <w:rPr>
                <w:rFonts w:cs="宋体" w:hint="eastAsia"/>
                <w:sz w:val="21"/>
                <w:szCs w:val="21"/>
              </w:rPr>
              <w:t>、</w:t>
            </w:r>
            <w:bookmarkStart w:id="55" w:name="OLE_LINK25"/>
            <w:r>
              <w:rPr>
                <w:rFonts w:cs="宋体" w:hint="eastAsia"/>
                <w:sz w:val="21"/>
                <w:szCs w:val="21"/>
              </w:rPr>
              <w:t>超高层民用建筑</w:t>
            </w:r>
            <w:bookmarkEnd w:id="55"/>
            <w:r>
              <w:rPr>
                <w:rFonts w:cs="宋体" w:hint="eastAsia"/>
                <w:sz w:val="21"/>
                <w:szCs w:val="21"/>
                <w:vertAlign w:val="superscript"/>
              </w:rPr>
              <w:t>3</w:t>
            </w:r>
            <w:r>
              <w:rPr>
                <w:rFonts w:cs="宋体" w:hint="eastAsia"/>
                <w:sz w:val="21"/>
                <w:szCs w:val="21"/>
              </w:rPr>
              <w:t>建筑物边线水平距离</w:t>
            </w:r>
            <w:r>
              <w:rPr>
                <w:rFonts w:cs="宋体" w:hint="eastAsia"/>
                <w:sz w:val="21"/>
                <w:szCs w:val="21"/>
              </w:rPr>
              <w:t>15m</w:t>
            </w:r>
            <w:r>
              <w:rPr>
                <w:rFonts w:cs="宋体" w:hint="eastAsia"/>
                <w:sz w:val="21"/>
                <w:szCs w:val="21"/>
              </w:rPr>
              <w:t>范围内的管道及附属阀井</w:t>
            </w:r>
          </w:p>
        </w:tc>
        <w:tc>
          <w:tcPr>
            <w:tcW w:w="919" w:type="pct"/>
            <w:vMerge w:val="restart"/>
            <w:shd w:val="clear" w:color="auto" w:fill="auto"/>
            <w:vAlign w:val="center"/>
          </w:tcPr>
          <w:p w14:paraId="68E0A5B6" w14:textId="77777777" w:rsidR="000E6A63" w:rsidRDefault="00000000">
            <w:pPr>
              <w:pStyle w:val="a5"/>
              <w:adjustRightInd/>
              <w:spacing w:before="0" w:after="0" w:line="360" w:lineRule="auto"/>
              <w:ind w:firstLineChars="0" w:firstLine="0"/>
              <w:jc w:val="left"/>
              <w:rPr>
                <w:rFonts w:cs="宋体"/>
                <w:sz w:val="21"/>
                <w:szCs w:val="21"/>
              </w:rPr>
            </w:pPr>
            <w:bookmarkStart w:id="56" w:name="OLE_LINK32"/>
            <w:r>
              <w:rPr>
                <w:rFonts w:cs="宋体" w:hint="eastAsia"/>
                <w:sz w:val="21"/>
                <w:szCs w:val="21"/>
              </w:rPr>
              <w:t>燃气浓度</w:t>
            </w:r>
            <w:bookmarkEnd w:id="56"/>
          </w:p>
        </w:tc>
        <w:tc>
          <w:tcPr>
            <w:tcW w:w="2119" w:type="pct"/>
            <w:vMerge w:val="restart"/>
            <w:shd w:val="clear" w:color="auto" w:fill="auto"/>
            <w:vAlign w:val="center"/>
          </w:tcPr>
          <w:p w14:paraId="0D421ADA"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1</w:t>
            </w:r>
            <w:r>
              <w:rPr>
                <w:rFonts w:cs="宋体" w:hint="eastAsia"/>
                <w:sz w:val="21"/>
                <w:szCs w:val="21"/>
              </w:rPr>
              <w:t>）每相邻</w:t>
            </w:r>
            <w:r>
              <w:rPr>
                <w:rFonts w:cs="宋体"/>
                <w:sz w:val="21"/>
                <w:szCs w:val="21"/>
              </w:rPr>
              <w:t>2</w:t>
            </w:r>
            <w:r>
              <w:rPr>
                <w:rFonts w:cs="宋体" w:hint="eastAsia"/>
                <w:sz w:val="21"/>
                <w:szCs w:val="21"/>
              </w:rPr>
              <w:t>座阀井应布设不少于</w:t>
            </w:r>
            <w:r>
              <w:rPr>
                <w:rFonts w:cs="宋体"/>
                <w:sz w:val="21"/>
                <w:szCs w:val="21"/>
              </w:rPr>
              <w:t>1</w:t>
            </w:r>
            <w:r>
              <w:rPr>
                <w:rFonts w:cs="宋体" w:hint="eastAsia"/>
                <w:sz w:val="21"/>
                <w:szCs w:val="21"/>
              </w:rPr>
              <w:t>处燃气浓度监测；</w:t>
            </w:r>
          </w:p>
          <w:p w14:paraId="3C0CC79B"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2</w:t>
            </w:r>
            <w:r>
              <w:rPr>
                <w:rFonts w:cs="宋体" w:hint="eastAsia"/>
                <w:sz w:val="21"/>
                <w:szCs w:val="21"/>
              </w:rPr>
              <w:t>）管道宜结合现场实际情况布设燃气浓度监测，布设时宜选择接头、焊缝等易泄漏部位</w:t>
            </w:r>
          </w:p>
        </w:tc>
      </w:tr>
      <w:tr w:rsidR="000E6A63" w14:paraId="3F2C565A" w14:textId="77777777">
        <w:trPr>
          <w:trHeight w:val="1977"/>
          <w:jc w:val="center"/>
        </w:trPr>
        <w:tc>
          <w:tcPr>
            <w:tcW w:w="424" w:type="pct"/>
            <w:vAlign w:val="center"/>
          </w:tcPr>
          <w:p w14:paraId="5EFF5326"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10</w:t>
            </w:r>
          </w:p>
        </w:tc>
        <w:tc>
          <w:tcPr>
            <w:tcW w:w="1537" w:type="pct"/>
            <w:shd w:val="clear" w:color="auto" w:fill="auto"/>
            <w:vAlign w:val="center"/>
          </w:tcPr>
          <w:p w14:paraId="0425C66E"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敷设于</w:t>
            </w:r>
            <w:bookmarkStart w:id="57" w:name="OLE_LINK22"/>
            <w:r>
              <w:rPr>
                <w:rFonts w:cs="宋体" w:hint="eastAsia"/>
                <w:sz w:val="21"/>
                <w:szCs w:val="21"/>
              </w:rPr>
              <w:t>生产、储存、经营易燃易爆危险品的场所</w:t>
            </w:r>
            <w:bookmarkEnd w:id="57"/>
            <w:r>
              <w:rPr>
                <w:rFonts w:cs="宋体" w:hint="eastAsia"/>
                <w:sz w:val="21"/>
                <w:szCs w:val="21"/>
              </w:rPr>
              <w:t>用地红线水平距离</w:t>
            </w:r>
            <w:r>
              <w:rPr>
                <w:rFonts w:cs="宋体" w:hint="eastAsia"/>
                <w:sz w:val="21"/>
                <w:szCs w:val="21"/>
              </w:rPr>
              <w:t>15m</w:t>
            </w:r>
            <w:r>
              <w:rPr>
                <w:rFonts w:cs="宋体" w:hint="eastAsia"/>
                <w:sz w:val="21"/>
                <w:szCs w:val="21"/>
              </w:rPr>
              <w:t>范围内的管道及附属阀井</w:t>
            </w:r>
          </w:p>
        </w:tc>
        <w:tc>
          <w:tcPr>
            <w:tcW w:w="919" w:type="pct"/>
            <w:vMerge/>
            <w:shd w:val="clear" w:color="auto" w:fill="auto"/>
            <w:vAlign w:val="center"/>
          </w:tcPr>
          <w:p w14:paraId="383A1379" w14:textId="77777777" w:rsidR="000E6A63" w:rsidRDefault="000E6A63">
            <w:pPr>
              <w:pStyle w:val="a5"/>
              <w:adjustRightInd/>
              <w:spacing w:before="0" w:after="0" w:line="360" w:lineRule="auto"/>
              <w:ind w:firstLineChars="0" w:firstLine="0"/>
              <w:jc w:val="left"/>
              <w:rPr>
                <w:rFonts w:cs="宋体"/>
                <w:sz w:val="21"/>
                <w:szCs w:val="21"/>
              </w:rPr>
            </w:pPr>
          </w:p>
        </w:tc>
        <w:tc>
          <w:tcPr>
            <w:tcW w:w="2119" w:type="pct"/>
            <w:vMerge/>
            <w:shd w:val="clear" w:color="auto" w:fill="auto"/>
            <w:vAlign w:val="center"/>
          </w:tcPr>
          <w:p w14:paraId="2709D490" w14:textId="77777777" w:rsidR="000E6A63" w:rsidRDefault="000E6A63">
            <w:pPr>
              <w:pStyle w:val="a5"/>
              <w:adjustRightInd/>
              <w:spacing w:before="0" w:after="0" w:line="360" w:lineRule="auto"/>
              <w:ind w:firstLineChars="0" w:firstLine="0"/>
              <w:jc w:val="left"/>
              <w:rPr>
                <w:rFonts w:cs="宋体"/>
                <w:sz w:val="21"/>
                <w:szCs w:val="21"/>
              </w:rPr>
            </w:pPr>
          </w:p>
        </w:tc>
      </w:tr>
      <w:tr w:rsidR="000E6A63" w14:paraId="0EA550D3" w14:textId="77777777">
        <w:trPr>
          <w:trHeight w:val="1977"/>
          <w:jc w:val="center"/>
        </w:trPr>
        <w:tc>
          <w:tcPr>
            <w:tcW w:w="424" w:type="pct"/>
            <w:vAlign w:val="center"/>
          </w:tcPr>
          <w:p w14:paraId="22F9A3D2" w14:textId="77777777" w:rsidR="000E6A63" w:rsidRDefault="00000000">
            <w:pPr>
              <w:pStyle w:val="a5"/>
              <w:adjustRightInd/>
              <w:spacing w:before="0" w:after="0" w:line="360" w:lineRule="auto"/>
              <w:ind w:firstLineChars="0" w:firstLine="0"/>
              <w:jc w:val="center"/>
              <w:rPr>
                <w:rFonts w:cs="宋体"/>
                <w:sz w:val="21"/>
                <w:szCs w:val="21"/>
              </w:rPr>
            </w:pPr>
            <w:bookmarkStart w:id="58" w:name="_Hlk191399733"/>
            <w:r>
              <w:rPr>
                <w:rFonts w:cs="宋体" w:hint="eastAsia"/>
                <w:sz w:val="21"/>
                <w:szCs w:val="21"/>
              </w:rPr>
              <w:t>11</w:t>
            </w:r>
          </w:p>
        </w:tc>
        <w:tc>
          <w:tcPr>
            <w:tcW w:w="1537" w:type="pct"/>
            <w:shd w:val="clear" w:color="auto" w:fill="auto"/>
            <w:vAlign w:val="center"/>
          </w:tcPr>
          <w:p w14:paraId="5E0E830F" w14:textId="77777777" w:rsidR="000E6A63" w:rsidRDefault="00000000">
            <w:pPr>
              <w:pStyle w:val="a5"/>
              <w:adjustRightInd/>
              <w:spacing w:before="0" w:after="0" w:line="360" w:lineRule="auto"/>
              <w:ind w:firstLineChars="0" w:firstLine="0"/>
              <w:jc w:val="left"/>
              <w:rPr>
                <w:rFonts w:cs="宋体"/>
                <w:sz w:val="21"/>
                <w:szCs w:val="21"/>
              </w:rPr>
            </w:pPr>
            <w:bookmarkStart w:id="59" w:name="OLE_LINK38"/>
            <w:r>
              <w:rPr>
                <w:rFonts w:cs="宋体" w:hint="eastAsia"/>
                <w:sz w:val="21"/>
                <w:szCs w:val="21"/>
              </w:rPr>
              <w:t>敷设于</w:t>
            </w:r>
            <w:bookmarkEnd w:id="59"/>
            <w:r>
              <w:rPr>
                <w:rFonts w:cs="宋体" w:hint="eastAsia"/>
                <w:sz w:val="21"/>
                <w:szCs w:val="21"/>
              </w:rPr>
              <w:t>人口密集的居住区及商业繁华地段、旅游景区、交通枢纽等人流量大的地方的管道及附属阀井</w:t>
            </w:r>
          </w:p>
        </w:tc>
        <w:tc>
          <w:tcPr>
            <w:tcW w:w="919" w:type="pct"/>
            <w:vMerge/>
            <w:shd w:val="clear" w:color="auto" w:fill="auto"/>
            <w:vAlign w:val="center"/>
          </w:tcPr>
          <w:p w14:paraId="6DC6B322" w14:textId="77777777" w:rsidR="000E6A63" w:rsidRDefault="000E6A63">
            <w:pPr>
              <w:pStyle w:val="a5"/>
              <w:adjustRightInd/>
              <w:spacing w:before="0" w:after="0" w:line="360" w:lineRule="auto"/>
              <w:ind w:firstLineChars="0" w:firstLine="0"/>
              <w:jc w:val="left"/>
              <w:rPr>
                <w:rFonts w:cs="宋体"/>
                <w:sz w:val="21"/>
                <w:szCs w:val="21"/>
              </w:rPr>
            </w:pPr>
          </w:p>
        </w:tc>
        <w:tc>
          <w:tcPr>
            <w:tcW w:w="2119" w:type="pct"/>
            <w:vMerge/>
            <w:shd w:val="clear" w:color="auto" w:fill="auto"/>
            <w:vAlign w:val="center"/>
          </w:tcPr>
          <w:p w14:paraId="7AD313A3" w14:textId="77777777" w:rsidR="000E6A63" w:rsidRDefault="000E6A63">
            <w:pPr>
              <w:pStyle w:val="a5"/>
              <w:adjustRightInd/>
              <w:spacing w:before="0" w:after="0" w:line="360" w:lineRule="auto"/>
              <w:ind w:firstLineChars="0" w:firstLine="0"/>
              <w:jc w:val="left"/>
              <w:rPr>
                <w:rFonts w:cs="宋体"/>
                <w:sz w:val="21"/>
                <w:szCs w:val="21"/>
              </w:rPr>
            </w:pPr>
          </w:p>
        </w:tc>
      </w:tr>
      <w:tr w:rsidR="000E6A63" w14:paraId="3BE34028" w14:textId="77777777">
        <w:trPr>
          <w:trHeight w:val="98"/>
          <w:jc w:val="center"/>
        </w:trPr>
        <w:tc>
          <w:tcPr>
            <w:tcW w:w="424" w:type="pct"/>
            <w:vAlign w:val="center"/>
          </w:tcPr>
          <w:p w14:paraId="771A64D3"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12</w:t>
            </w:r>
          </w:p>
        </w:tc>
        <w:tc>
          <w:tcPr>
            <w:tcW w:w="1537" w:type="pct"/>
            <w:shd w:val="clear" w:color="auto" w:fill="auto"/>
            <w:vAlign w:val="center"/>
          </w:tcPr>
          <w:p w14:paraId="4A9AD901"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对城镇燃气市政中压输配系统整体供气有重大影响的燃气干管及附属阀井</w:t>
            </w:r>
          </w:p>
        </w:tc>
        <w:tc>
          <w:tcPr>
            <w:tcW w:w="919" w:type="pct"/>
            <w:shd w:val="clear" w:color="auto" w:fill="auto"/>
            <w:vAlign w:val="center"/>
          </w:tcPr>
          <w:p w14:paraId="3183DA00"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燃气浓度、压力、视频监控</w:t>
            </w:r>
          </w:p>
        </w:tc>
        <w:tc>
          <w:tcPr>
            <w:tcW w:w="2119" w:type="pct"/>
            <w:shd w:val="clear" w:color="auto" w:fill="auto"/>
            <w:vAlign w:val="center"/>
          </w:tcPr>
          <w:p w14:paraId="2A4EF54A"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1</w:t>
            </w:r>
            <w:r>
              <w:rPr>
                <w:rFonts w:cs="宋体" w:hint="eastAsia"/>
                <w:sz w:val="21"/>
                <w:szCs w:val="21"/>
              </w:rPr>
              <w:t>）每相邻</w:t>
            </w:r>
            <w:r>
              <w:rPr>
                <w:rFonts w:cs="宋体"/>
                <w:sz w:val="21"/>
                <w:szCs w:val="21"/>
              </w:rPr>
              <w:t>2</w:t>
            </w:r>
            <w:r>
              <w:rPr>
                <w:rFonts w:cs="宋体" w:hint="eastAsia"/>
                <w:sz w:val="21"/>
                <w:szCs w:val="21"/>
              </w:rPr>
              <w:t>座干管阀井应布设不少于</w:t>
            </w:r>
            <w:r>
              <w:rPr>
                <w:rFonts w:cs="宋体"/>
                <w:sz w:val="21"/>
                <w:szCs w:val="21"/>
              </w:rPr>
              <w:t>1</w:t>
            </w:r>
            <w:r>
              <w:rPr>
                <w:rFonts w:cs="宋体" w:hint="eastAsia"/>
                <w:sz w:val="21"/>
                <w:szCs w:val="21"/>
              </w:rPr>
              <w:t>处燃气浓度监测；</w:t>
            </w:r>
          </w:p>
          <w:p w14:paraId="3224CFB5"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2</w:t>
            </w:r>
            <w:r>
              <w:rPr>
                <w:rFonts w:cs="宋体" w:hint="eastAsia"/>
                <w:sz w:val="21"/>
                <w:szCs w:val="21"/>
              </w:rPr>
              <w:t>）管道宜结合现场实际情况布设燃气浓度监测，布设时宜选择接头、焊缝等易泄漏部位；</w:t>
            </w:r>
          </w:p>
          <w:p w14:paraId="49411298"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）每</w:t>
            </w:r>
            <w:r>
              <w:rPr>
                <w:rFonts w:cs="宋体" w:hint="eastAsia"/>
                <w:sz w:val="21"/>
                <w:szCs w:val="21"/>
              </w:rPr>
              <w:t>2-3km</w:t>
            </w:r>
            <w:r>
              <w:rPr>
                <w:rFonts w:cs="宋体" w:hint="eastAsia"/>
                <w:sz w:val="21"/>
                <w:szCs w:val="21"/>
              </w:rPr>
              <w:t>燃气干管宜设置</w:t>
            </w:r>
            <w:r>
              <w:rPr>
                <w:rFonts w:cs="宋体" w:hint="eastAsia"/>
                <w:sz w:val="21"/>
                <w:szCs w:val="21"/>
              </w:rPr>
              <w:t>1</w:t>
            </w:r>
            <w:r>
              <w:rPr>
                <w:rFonts w:cs="宋体" w:hint="eastAsia"/>
                <w:sz w:val="21"/>
                <w:szCs w:val="21"/>
              </w:rPr>
              <w:t>处压力监测；</w:t>
            </w:r>
          </w:p>
          <w:p w14:paraId="607321C4" w14:textId="4E9E8DAD"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4</w:t>
            </w:r>
            <w:r>
              <w:rPr>
                <w:rFonts w:cs="宋体" w:hint="eastAsia"/>
                <w:sz w:val="21"/>
                <w:szCs w:val="21"/>
              </w:rPr>
              <w:t>）管道沿线宜布设视频监控。视频监控装置应避免被路牌或树枝遮挡，</w:t>
            </w:r>
            <w:r>
              <w:rPr>
                <w:rFonts w:cs="宋体"/>
                <w:sz w:val="21"/>
                <w:szCs w:val="21"/>
              </w:rPr>
              <w:t>不应有监测盲区</w:t>
            </w:r>
            <w:r>
              <w:rPr>
                <w:rFonts w:cs="宋体" w:hint="eastAsia"/>
                <w:sz w:val="21"/>
                <w:szCs w:val="21"/>
              </w:rPr>
              <w:t>；</w:t>
            </w:r>
            <w:r>
              <w:rPr>
                <w:rFonts w:cs="宋体"/>
                <w:sz w:val="21"/>
                <w:szCs w:val="21"/>
              </w:rPr>
              <w:t>视频监控宜具备</w:t>
            </w:r>
            <w:r>
              <w:rPr>
                <w:rFonts w:cs="宋体" w:hint="eastAsia"/>
                <w:sz w:val="21"/>
                <w:szCs w:val="21"/>
              </w:rPr>
              <w:t>视觉感知监测能力，</w:t>
            </w:r>
            <w:r>
              <w:rPr>
                <w:rFonts w:cs="宋体"/>
                <w:sz w:val="21"/>
                <w:szCs w:val="21"/>
              </w:rPr>
              <w:t>智能预警第三方施工作业</w:t>
            </w:r>
            <w:r w:rsidR="003C1946">
              <w:rPr>
                <w:rFonts w:cs="宋体" w:hint="eastAsia"/>
                <w:sz w:val="21"/>
                <w:szCs w:val="21"/>
              </w:rPr>
              <w:t>等不规范</w:t>
            </w:r>
            <w:r>
              <w:rPr>
                <w:rFonts w:cs="宋体"/>
                <w:sz w:val="21"/>
                <w:szCs w:val="21"/>
              </w:rPr>
              <w:t>行为</w:t>
            </w:r>
          </w:p>
        </w:tc>
      </w:tr>
      <w:tr w:rsidR="000E6A63" w14:paraId="0AC8143B" w14:textId="77777777">
        <w:trPr>
          <w:trHeight w:val="1977"/>
          <w:jc w:val="center"/>
        </w:trPr>
        <w:tc>
          <w:tcPr>
            <w:tcW w:w="424" w:type="pct"/>
            <w:vAlign w:val="center"/>
          </w:tcPr>
          <w:p w14:paraId="18212436"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lastRenderedPageBreak/>
              <w:t>13</w:t>
            </w:r>
          </w:p>
        </w:tc>
        <w:tc>
          <w:tcPr>
            <w:tcW w:w="1537" w:type="pct"/>
            <w:shd w:val="clear" w:color="auto" w:fill="auto"/>
            <w:vAlign w:val="center"/>
          </w:tcPr>
          <w:p w14:paraId="4A76F1C0"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敷设于地表沉降高风险区、地质灾害高发区、第三方施工高发区（如大型工地周边、历史开挖事件频发路段等）的管道</w:t>
            </w:r>
          </w:p>
        </w:tc>
        <w:tc>
          <w:tcPr>
            <w:tcW w:w="919" w:type="pct"/>
            <w:shd w:val="clear" w:color="auto" w:fill="auto"/>
            <w:vAlign w:val="center"/>
          </w:tcPr>
          <w:p w14:paraId="50252D30"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管道振动、管道位移、视频监控、燃气浓度</w:t>
            </w:r>
          </w:p>
        </w:tc>
        <w:tc>
          <w:tcPr>
            <w:tcW w:w="2119" w:type="pct"/>
            <w:shd w:val="clear" w:color="auto" w:fill="auto"/>
            <w:vAlign w:val="center"/>
          </w:tcPr>
          <w:p w14:paraId="3D436D7E"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1</w:t>
            </w:r>
            <w:r>
              <w:rPr>
                <w:rFonts w:cs="宋体" w:hint="eastAsia"/>
                <w:sz w:val="21"/>
                <w:szCs w:val="21"/>
              </w:rPr>
              <w:t>）宜结合现场实际情况布设管道振动监测；</w:t>
            </w:r>
          </w:p>
          <w:p w14:paraId="5ECC598E"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）宜结合现场实际情况布设管道位移监测；</w:t>
            </w:r>
          </w:p>
          <w:p w14:paraId="6094942B" w14:textId="07E4DD18"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）管道沿线宜布设视频监控。视频监控装置应避免被路牌或树枝遮挡，</w:t>
            </w:r>
            <w:r>
              <w:rPr>
                <w:rFonts w:cs="宋体"/>
                <w:sz w:val="21"/>
                <w:szCs w:val="21"/>
              </w:rPr>
              <w:t>不应有监测盲区</w:t>
            </w:r>
            <w:r>
              <w:rPr>
                <w:rFonts w:cs="宋体" w:hint="eastAsia"/>
                <w:sz w:val="21"/>
                <w:szCs w:val="21"/>
              </w:rPr>
              <w:t>；</w:t>
            </w:r>
            <w:r>
              <w:rPr>
                <w:rFonts w:cs="宋体"/>
                <w:sz w:val="21"/>
                <w:szCs w:val="21"/>
              </w:rPr>
              <w:t>视频监控宜具备</w:t>
            </w:r>
            <w:r>
              <w:rPr>
                <w:rFonts w:cs="宋体" w:hint="eastAsia"/>
                <w:sz w:val="21"/>
                <w:szCs w:val="21"/>
              </w:rPr>
              <w:t>视觉感知监测能力，</w:t>
            </w:r>
            <w:r>
              <w:rPr>
                <w:rFonts w:cs="宋体"/>
                <w:sz w:val="21"/>
                <w:szCs w:val="21"/>
              </w:rPr>
              <w:t>智能预警第三方施工作业</w:t>
            </w:r>
            <w:r w:rsidR="003C1946" w:rsidRPr="003C1946">
              <w:rPr>
                <w:rFonts w:cs="宋体" w:hint="eastAsia"/>
                <w:sz w:val="21"/>
                <w:szCs w:val="21"/>
              </w:rPr>
              <w:t>等不规范行为</w:t>
            </w:r>
            <w:r>
              <w:rPr>
                <w:rFonts w:cs="宋体"/>
                <w:sz w:val="21"/>
                <w:szCs w:val="21"/>
              </w:rPr>
              <w:t>；</w:t>
            </w:r>
          </w:p>
          <w:p w14:paraId="3F0531ED"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4</w:t>
            </w:r>
            <w:r>
              <w:rPr>
                <w:rFonts w:cs="宋体" w:hint="eastAsia"/>
                <w:sz w:val="21"/>
                <w:szCs w:val="21"/>
              </w:rPr>
              <w:t>）每座阀井宜布设</w:t>
            </w:r>
            <w:r>
              <w:rPr>
                <w:rFonts w:cs="宋体"/>
                <w:sz w:val="21"/>
                <w:szCs w:val="21"/>
              </w:rPr>
              <w:t>1</w:t>
            </w:r>
            <w:r>
              <w:rPr>
                <w:rFonts w:cs="宋体" w:hint="eastAsia"/>
                <w:sz w:val="21"/>
                <w:szCs w:val="21"/>
              </w:rPr>
              <w:t>处燃气浓度监测；</w:t>
            </w:r>
          </w:p>
          <w:p w14:paraId="4559380D"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5</w:t>
            </w:r>
            <w:r>
              <w:rPr>
                <w:rFonts w:cs="宋体" w:hint="eastAsia"/>
                <w:sz w:val="21"/>
                <w:szCs w:val="21"/>
              </w:rPr>
              <w:t>）管道宜结合现场实际情况布设燃气浓度监测，布设时宜选择接头、焊缝等易泄漏部位</w:t>
            </w:r>
          </w:p>
        </w:tc>
      </w:tr>
      <w:tr w:rsidR="000E6A63" w14:paraId="7F03E342" w14:textId="77777777">
        <w:trPr>
          <w:trHeight w:val="1977"/>
          <w:jc w:val="center"/>
        </w:trPr>
        <w:tc>
          <w:tcPr>
            <w:tcW w:w="424" w:type="pct"/>
            <w:vAlign w:val="center"/>
          </w:tcPr>
          <w:p w14:paraId="38BCD62E"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14</w:t>
            </w:r>
          </w:p>
        </w:tc>
        <w:tc>
          <w:tcPr>
            <w:tcW w:w="1537" w:type="pct"/>
            <w:shd w:val="clear" w:color="auto" w:fill="auto"/>
            <w:vAlign w:val="center"/>
          </w:tcPr>
          <w:p w14:paraId="3F7165C6"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敷设于地形复杂、巡检人员及车辆不易到达、巡检频次较低的管道及附属阀井</w:t>
            </w:r>
          </w:p>
        </w:tc>
        <w:tc>
          <w:tcPr>
            <w:tcW w:w="919" w:type="pct"/>
            <w:shd w:val="clear" w:color="auto" w:fill="auto"/>
            <w:vAlign w:val="center"/>
          </w:tcPr>
          <w:p w14:paraId="7C5A2635"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燃气</w:t>
            </w:r>
            <w:r>
              <w:rPr>
                <w:rFonts w:cs="宋体"/>
                <w:sz w:val="21"/>
                <w:szCs w:val="21"/>
              </w:rPr>
              <w:t>浓度</w:t>
            </w:r>
            <w:r>
              <w:rPr>
                <w:rFonts w:cs="宋体" w:hint="eastAsia"/>
                <w:sz w:val="21"/>
                <w:szCs w:val="21"/>
              </w:rPr>
              <w:t>、视频监控、管道振动</w:t>
            </w:r>
          </w:p>
        </w:tc>
        <w:tc>
          <w:tcPr>
            <w:tcW w:w="2119" w:type="pct"/>
            <w:shd w:val="clear" w:color="auto" w:fill="auto"/>
            <w:vAlign w:val="center"/>
          </w:tcPr>
          <w:p w14:paraId="2978B1D2"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）每相邻</w:t>
            </w:r>
            <w:r>
              <w:rPr>
                <w:rFonts w:cs="宋体" w:hint="eastAsia"/>
                <w:sz w:val="21"/>
                <w:szCs w:val="21"/>
              </w:rPr>
              <w:t>3</w:t>
            </w:r>
            <w:r>
              <w:rPr>
                <w:rFonts w:cs="宋体" w:hint="eastAsia"/>
                <w:sz w:val="21"/>
                <w:szCs w:val="21"/>
              </w:rPr>
              <w:t>座阀井布设不应少于</w:t>
            </w:r>
            <w:r>
              <w:rPr>
                <w:rFonts w:cs="宋体" w:hint="eastAsia"/>
                <w:sz w:val="21"/>
                <w:szCs w:val="21"/>
              </w:rPr>
              <w:t>1</w:t>
            </w:r>
            <w:r>
              <w:rPr>
                <w:rFonts w:cs="宋体" w:hint="eastAsia"/>
                <w:sz w:val="21"/>
                <w:szCs w:val="21"/>
              </w:rPr>
              <w:t>处燃气浓度监测；</w:t>
            </w:r>
          </w:p>
          <w:p w14:paraId="164A94CA"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2</w:t>
            </w:r>
            <w:r>
              <w:rPr>
                <w:rFonts w:cs="宋体" w:hint="eastAsia"/>
                <w:sz w:val="21"/>
                <w:szCs w:val="21"/>
              </w:rPr>
              <w:t>）管道宜结合现场实际情况布设燃气浓度监测，布设时宜选择接头、焊缝等易泄漏部位；</w:t>
            </w:r>
          </w:p>
          <w:p w14:paraId="463AD882" w14:textId="5F29CB6B"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）管道沿线宜布设视频监控。视频监控装置应避免被路牌或树枝遮挡，</w:t>
            </w:r>
            <w:r>
              <w:rPr>
                <w:rFonts w:cs="宋体"/>
                <w:sz w:val="21"/>
                <w:szCs w:val="21"/>
              </w:rPr>
              <w:t>不应有监测盲区</w:t>
            </w:r>
            <w:r>
              <w:rPr>
                <w:rFonts w:cs="宋体" w:hint="eastAsia"/>
                <w:sz w:val="21"/>
                <w:szCs w:val="21"/>
              </w:rPr>
              <w:t>；</w:t>
            </w:r>
            <w:r>
              <w:rPr>
                <w:rFonts w:cs="宋体"/>
                <w:sz w:val="21"/>
                <w:szCs w:val="21"/>
              </w:rPr>
              <w:t>视频监控宜具备</w:t>
            </w:r>
            <w:r>
              <w:rPr>
                <w:rFonts w:cs="宋体" w:hint="eastAsia"/>
                <w:sz w:val="21"/>
                <w:szCs w:val="21"/>
              </w:rPr>
              <w:t>视觉感知监测能力，</w:t>
            </w:r>
            <w:r w:rsidR="00B81943">
              <w:rPr>
                <w:rFonts w:cs="宋体"/>
                <w:sz w:val="21"/>
                <w:szCs w:val="21"/>
              </w:rPr>
              <w:t>智能预警第三方施工作业等不规范行为</w:t>
            </w:r>
            <w:r>
              <w:rPr>
                <w:rFonts w:cs="宋体"/>
                <w:sz w:val="21"/>
                <w:szCs w:val="21"/>
              </w:rPr>
              <w:t>；</w:t>
            </w:r>
          </w:p>
          <w:p w14:paraId="5A90C5DF"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4</w:t>
            </w:r>
            <w:r>
              <w:rPr>
                <w:rFonts w:cs="宋体" w:hint="eastAsia"/>
                <w:sz w:val="21"/>
                <w:szCs w:val="21"/>
              </w:rPr>
              <w:t>）管道沿线宜布设振动监测，具体布设要求根据监测设备情况确定</w:t>
            </w:r>
          </w:p>
        </w:tc>
      </w:tr>
      <w:tr w:rsidR="000E6A63" w14:paraId="1BEE2048" w14:textId="77777777">
        <w:trPr>
          <w:trHeight w:val="1977"/>
          <w:jc w:val="center"/>
        </w:trPr>
        <w:tc>
          <w:tcPr>
            <w:tcW w:w="424" w:type="pct"/>
            <w:vAlign w:val="center"/>
          </w:tcPr>
          <w:p w14:paraId="533266B8"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lastRenderedPageBreak/>
              <w:t>15</w:t>
            </w:r>
          </w:p>
        </w:tc>
        <w:tc>
          <w:tcPr>
            <w:tcW w:w="1537" w:type="pct"/>
            <w:shd w:val="clear" w:color="auto" w:fill="auto"/>
            <w:vAlign w:val="center"/>
          </w:tcPr>
          <w:p w14:paraId="4F9B718A"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经专家论证评估后确定为重点监测对象的管道及附属阀井（室）</w:t>
            </w:r>
          </w:p>
        </w:tc>
        <w:tc>
          <w:tcPr>
            <w:tcW w:w="919" w:type="pct"/>
            <w:shd w:val="clear" w:color="auto" w:fill="auto"/>
            <w:vAlign w:val="center"/>
          </w:tcPr>
          <w:p w14:paraId="195FAD07"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燃气浓度、管道振动、压力、阴极保护、视频监控等</w:t>
            </w:r>
          </w:p>
        </w:tc>
        <w:tc>
          <w:tcPr>
            <w:tcW w:w="2119" w:type="pct"/>
            <w:shd w:val="clear" w:color="auto" w:fill="auto"/>
            <w:vAlign w:val="center"/>
          </w:tcPr>
          <w:p w14:paraId="067D9C9E"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应结合实际情况布设监测设备</w:t>
            </w:r>
          </w:p>
        </w:tc>
      </w:tr>
    </w:tbl>
    <w:bookmarkEnd w:id="58"/>
    <w:p w14:paraId="19593D8E" w14:textId="77777777" w:rsidR="000E6A63" w:rsidRDefault="00000000">
      <w:pPr>
        <w:pStyle w:val="a5"/>
        <w:adjustRightInd/>
        <w:spacing w:before="0" w:after="0" w:line="360" w:lineRule="auto"/>
        <w:ind w:firstLineChars="0" w:firstLine="0"/>
        <w:rPr>
          <w:sz w:val="21"/>
          <w:szCs w:val="21"/>
        </w:rPr>
      </w:pPr>
      <w:r>
        <w:rPr>
          <w:rFonts w:hint="eastAsia"/>
          <w:sz w:val="21"/>
          <w:szCs w:val="21"/>
        </w:rPr>
        <w:t>注：</w:t>
      </w:r>
      <w:r>
        <w:rPr>
          <w:rFonts w:hint="eastAsia"/>
          <w:sz w:val="21"/>
          <w:szCs w:val="21"/>
        </w:rPr>
        <w:t>1.</w:t>
      </w:r>
      <w:r>
        <w:rPr>
          <w:rFonts w:hint="eastAsia"/>
          <w:sz w:val="21"/>
          <w:szCs w:val="21"/>
        </w:rPr>
        <w:t>使用环境发生较大变化的管道及附属阀井：管道运行压力等级提高、管道介质种类发生重大变化、敷设环境发生较大变化（地区等级发生变化、表面严重塌陷、覆土硬化）等。</w:t>
      </w:r>
    </w:p>
    <w:p w14:paraId="0F9B2A6F" w14:textId="77777777" w:rsidR="000E6A63" w:rsidRDefault="00000000">
      <w:pPr>
        <w:pStyle w:val="a5"/>
        <w:adjustRightInd/>
        <w:spacing w:before="0" w:after="0" w:line="360" w:lineRule="auto"/>
        <w:ind w:firstLine="420"/>
        <w:rPr>
          <w:sz w:val="21"/>
          <w:szCs w:val="21"/>
        </w:rPr>
      </w:pPr>
      <w:r>
        <w:rPr>
          <w:rFonts w:hint="eastAsia"/>
          <w:sz w:val="21"/>
          <w:szCs w:val="21"/>
        </w:rPr>
        <w:t>2.</w:t>
      </w:r>
      <w:r>
        <w:rPr>
          <w:rFonts w:hint="eastAsia"/>
          <w:sz w:val="21"/>
          <w:szCs w:val="21"/>
        </w:rPr>
        <w:t>重要公共建筑物参见附录</w:t>
      </w:r>
      <w:r>
        <w:rPr>
          <w:rFonts w:hint="eastAsia"/>
          <w:sz w:val="21"/>
          <w:szCs w:val="21"/>
        </w:rPr>
        <w:t>B</w:t>
      </w:r>
      <w:r>
        <w:rPr>
          <w:rFonts w:hint="eastAsia"/>
          <w:sz w:val="21"/>
          <w:szCs w:val="21"/>
        </w:rPr>
        <w:t>。</w:t>
      </w:r>
    </w:p>
    <w:p w14:paraId="4EB7A07E" w14:textId="77777777" w:rsidR="000E6A63" w:rsidRDefault="00000000">
      <w:pPr>
        <w:pStyle w:val="a5"/>
        <w:adjustRightInd/>
        <w:spacing w:before="0" w:after="0" w:line="360" w:lineRule="auto"/>
        <w:ind w:firstLine="420"/>
        <w:rPr>
          <w:sz w:val="21"/>
          <w:szCs w:val="21"/>
        </w:rPr>
      </w:pPr>
      <w:r>
        <w:rPr>
          <w:rFonts w:hint="eastAsia"/>
          <w:sz w:val="21"/>
          <w:szCs w:val="21"/>
        </w:rPr>
        <w:t>3.</w:t>
      </w:r>
      <w:r>
        <w:rPr>
          <w:rFonts w:hint="eastAsia"/>
          <w:sz w:val="21"/>
          <w:szCs w:val="21"/>
        </w:rPr>
        <w:t>超高层民用建筑为建筑高度超过</w:t>
      </w:r>
      <w:r>
        <w:rPr>
          <w:rFonts w:hint="eastAsia"/>
          <w:sz w:val="21"/>
          <w:szCs w:val="21"/>
        </w:rPr>
        <w:t>100m</w:t>
      </w:r>
      <w:r>
        <w:rPr>
          <w:rFonts w:hint="eastAsia"/>
          <w:sz w:val="21"/>
          <w:szCs w:val="21"/>
        </w:rPr>
        <w:t>的民用建筑（包含住宅和公共建筑）。</w:t>
      </w:r>
    </w:p>
    <w:p w14:paraId="7594D624" w14:textId="77777777" w:rsidR="000E6A63" w:rsidRDefault="00000000">
      <w:pPr>
        <w:pStyle w:val="a5"/>
        <w:adjustRightInd/>
        <w:spacing w:before="0" w:after="0" w:line="360" w:lineRule="auto"/>
        <w:ind w:firstLineChars="0" w:firstLine="0"/>
      </w:pPr>
      <w:r>
        <w:rPr>
          <w:rFonts w:hint="eastAsia"/>
          <w:b/>
          <w:bCs/>
        </w:rPr>
        <w:t>5.2.2</w:t>
      </w:r>
      <w:r>
        <w:rPr>
          <w:rFonts w:hint="eastAsia"/>
        </w:rPr>
        <w:t xml:space="preserve"> </w:t>
      </w:r>
      <w:r>
        <w:rPr>
          <w:rFonts w:hint="eastAsia"/>
        </w:rPr>
        <w:t>一般监测对象</w:t>
      </w:r>
    </w:p>
    <w:p w14:paraId="69E81125" w14:textId="6544208F" w:rsidR="000E6A63" w:rsidRDefault="00000000">
      <w:pPr>
        <w:pStyle w:val="a5"/>
        <w:adjustRightInd/>
        <w:spacing w:before="0" w:after="0" w:line="360" w:lineRule="auto"/>
        <w:ind w:firstLine="480"/>
      </w:pPr>
      <w:r>
        <w:rPr>
          <w:rFonts w:hint="eastAsia"/>
        </w:rPr>
        <w:t>管道及附属阀井一般监测对象见表</w:t>
      </w:r>
      <w:r>
        <w:rPr>
          <w:rFonts w:hint="eastAsia"/>
        </w:rPr>
        <w:t>5.2.2</w:t>
      </w:r>
      <w:r>
        <w:rPr>
          <w:rFonts w:hint="eastAsia"/>
        </w:rPr>
        <w:t>，其监测内容、监测设备布设要求应符合表中规定。</w:t>
      </w:r>
    </w:p>
    <w:p w14:paraId="06E6B234" w14:textId="77777777" w:rsidR="000E6A63" w:rsidRDefault="00000000">
      <w:pPr>
        <w:pStyle w:val="a5"/>
        <w:spacing w:before="0" w:after="0"/>
        <w:ind w:firstLineChars="0" w:firstLine="0"/>
        <w:jc w:val="center"/>
      </w:pPr>
      <w:r>
        <w:rPr>
          <w:rFonts w:hint="eastAsia"/>
          <w:b/>
          <w:bCs/>
          <w:sz w:val="21"/>
          <w:szCs w:val="21"/>
        </w:rPr>
        <w:t>表</w:t>
      </w:r>
      <w:r>
        <w:rPr>
          <w:rFonts w:hint="eastAsia"/>
          <w:b/>
          <w:bCs/>
          <w:sz w:val="21"/>
          <w:szCs w:val="21"/>
        </w:rPr>
        <w:t>5.2.2</w:t>
      </w:r>
      <w:r>
        <w:rPr>
          <w:rFonts w:hint="eastAsia"/>
          <w:b/>
          <w:bCs/>
          <w:sz w:val="21"/>
          <w:szCs w:val="21"/>
        </w:rPr>
        <w:t>管道及附属阀井</w:t>
      </w:r>
      <w:bookmarkStart w:id="60" w:name="OLE_LINK18"/>
      <w:r>
        <w:rPr>
          <w:rFonts w:hint="eastAsia"/>
          <w:b/>
          <w:bCs/>
          <w:sz w:val="21"/>
          <w:szCs w:val="21"/>
        </w:rPr>
        <w:t>一般监测对象及其监测内容、监测设备布设要求</w:t>
      </w:r>
      <w:bookmarkEnd w:id="60"/>
    </w:p>
    <w:tbl>
      <w:tblPr>
        <w:tblStyle w:val="af4"/>
        <w:tblW w:w="0" w:type="auto"/>
        <w:jc w:val="center"/>
        <w:tblLook w:val="04A0" w:firstRow="1" w:lastRow="0" w:firstColumn="1" w:lastColumn="0" w:noHBand="0" w:noVBand="1"/>
      </w:tblPr>
      <w:tblGrid>
        <w:gridCol w:w="751"/>
        <w:gridCol w:w="2505"/>
        <w:gridCol w:w="1480"/>
        <w:gridCol w:w="3560"/>
      </w:tblGrid>
      <w:tr w:rsidR="000E6A63" w14:paraId="435997CE" w14:textId="77777777">
        <w:trPr>
          <w:tblHeader/>
          <w:jc w:val="center"/>
        </w:trPr>
        <w:tc>
          <w:tcPr>
            <w:tcW w:w="751" w:type="dxa"/>
            <w:tcBorders>
              <w:top w:val="single" w:sz="4" w:space="0" w:color="auto"/>
              <w:left w:val="single" w:sz="4" w:space="0" w:color="auto"/>
              <w:bottom w:val="single" w:sz="4" w:space="0" w:color="auto"/>
              <w:right w:val="single" w:sz="4" w:space="0" w:color="auto"/>
            </w:tcBorders>
            <w:vAlign w:val="center"/>
          </w:tcPr>
          <w:p w14:paraId="5B4F2EBC"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序号</w:t>
            </w:r>
          </w:p>
        </w:tc>
        <w:tc>
          <w:tcPr>
            <w:tcW w:w="2505" w:type="dxa"/>
            <w:tcBorders>
              <w:top w:val="single" w:sz="4" w:space="0" w:color="auto"/>
              <w:left w:val="single" w:sz="4" w:space="0" w:color="auto"/>
              <w:bottom w:val="single" w:sz="4" w:space="0" w:color="auto"/>
              <w:right w:val="single" w:sz="4" w:space="0" w:color="auto"/>
            </w:tcBorders>
            <w:vAlign w:val="center"/>
          </w:tcPr>
          <w:p w14:paraId="07C0C4D5"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监测对象</w:t>
            </w:r>
          </w:p>
        </w:tc>
        <w:tc>
          <w:tcPr>
            <w:tcW w:w="1480" w:type="dxa"/>
            <w:tcBorders>
              <w:top w:val="single" w:sz="4" w:space="0" w:color="auto"/>
              <w:left w:val="single" w:sz="4" w:space="0" w:color="auto"/>
              <w:bottom w:val="single" w:sz="4" w:space="0" w:color="auto"/>
              <w:right w:val="single" w:sz="4" w:space="0" w:color="auto"/>
            </w:tcBorders>
            <w:vAlign w:val="center"/>
          </w:tcPr>
          <w:p w14:paraId="094BCD63"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监测内容</w:t>
            </w:r>
          </w:p>
        </w:tc>
        <w:tc>
          <w:tcPr>
            <w:tcW w:w="3560" w:type="dxa"/>
            <w:tcBorders>
              <w:top w:val="single" w:sz="4" w:space="0" w:color="auto"/>
              <w:left w:val="single" w:sz="4" w:space="0" w:color="auto"/>
              <w:bottom w:val="single" w:sz="4" w:space="0" w:color="auto"/>
              <w:right w:val="single" w:sz="4" w:space="0" w:color="auto"/>
            </w:tcBorders>
            <w:vAlign w:val="center"/>
          </w:tcPr>
          <w:p w14:paraId="3C1316AC"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监测设备布设要求</w:t>
            </w:r>
          </w:p>
        </w:tc>
      </w:tr>
      <w:tr w:rsidR="000E6A63" w14:paraId="7A5202E7" w14:textId="77777777">
        <w:trPr>
          <w:jc w:val="center"/>
        </w:trPr>
        <w:tc>
          <w:tcPr>
            <w:tcW w:w="751" w:type="dxa"/>
            <w:tcBorders>
              <w:top w:val="single" w:sz="4" w:space="0" w:color="auto"/>
              <w:left w:val="single" w:sz="4" w:space="0" w:color="auto"/>
              <w:bottom w:val="single" w:sz="4" w:space="0" w:color="auto"/>
              <w:right w:val="single" w:sz="4" w:space="0" w:color="auto"/>
            </w:tcBorders>
            <w:vAlign w:val="center"/>
          </w:tcPr>
          <w:p w14:paraId="5F219313"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1</w:t>
            </w:r>
          </w:p>
        </w:tc>
        <w:tc>
          <w:tcPr>
            <w:tcW w:w="2505" w:type="dxa"/>
            <w:tcBorders>
              <w:top w:val="single" w:sz="4" w:space="0" w:color="auto"/>
              <w:left w:val="single" w:sz="4" w:space="0" w:color="auto"/>
              <w:bottom w:val="single" w:sz="4" w:space="0" w:color="auto"/>
              <w:right w:val="single" w:sz="4" w:space="0" w:color="auto"/>
            </w:tcBorders>
            <w:vAlign w:val="center"/>
          </w:tcPr>
          <w:p w14:paraId="2614268E"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存在《燃气安全隐患排查导则</w:t>
            </w:r>
            <w:r>
              <w:rPr>
                <w:rFonts w:cs="宋体" w:hint="eastAsia"/>
                <w:sz w:val="21"/>
                <w:szCs w:val="21"/>
              </w:rPr>
              <w:t>-</w:t>
            </w:r>
            <w:r>
              <w:rPr>
                <w:rFonts w:cs="宋体" w:hint="eastAsia"/>
                <w:sz w:val="21"/>
                <w:szCs w:val="21"/>
              </w:rPr>
              <w:t>天然气》中较大隐患的管道及附属阀井</w:t>
            </w:r>
          </w:p>
        </w:tc>
        <w:tc>
          <w:tcPr>
            <w:tcW w:w="1480" w:type="dxa"/>
            <w:tcBorders>
              <w:top w:val="single" w:sz="4" w:space="0" w:color="auto"/>
              <w:left w:val="single" w:sz="4" w:space="0" w:color="auto"/>
              <w:bottom w:val="single" w:sz="4" w:space="0" w:color="auto"/>
              <w:right w:val="single" w:sz="4" w:space="0" w:color="auto"/>
            </w:tcBorders>
            <w:vAlign w:val="center"/>
          </w:tcPr>
          <w:p w14:paraId="6E17E994"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燃气浓度</w:t>
            </w:r>
          </w:p>
        </w:tc>
        <w:tc>
          <w:tcPr>
            <w:tcW w:w="3560" w:type="dxa"/>
            <w:tcBorders>
              <w:top w:val="single" w:sz="4" w:space="0" w:color="auto"/>
              <w:left w:val="single" w:sz="4" w:space="0" w:color="auto"/>
              <w:bottom w:val="single" w:sz="4" w:space="0" w:color="auto"/>
              <w:right w:val="single" w:sz="4" w:space="0" w:color="auto"/>
            </w:tcBorders>
            <w:vAlign w:val="center"/>
          </w:tcPr>
          <w:p w14:paraId="2668C45C"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隐患整改期间应按要求布设监测设备：</w:t>
            </w:r>
          </w:p>
          <w:p w14:paraId="1C41BEFD"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）每座阀井应布设</w:t>
            </w:r>
            <w:r>
              <w:rPr>
                <w:rFonts w:cs="宋体"/>
                <w:sz w:val="21"/>
                <w:szCs w:val="21"/>
              </w:rPr>
              <w:t>1</w:t>
            </w:r>
            <w:r>
              <w:rPr>
                <w:rFonts w:cs="宋体" w:hint="eastAsia"/>
                <w:sz w:val="21"/>
                <w:szCs w:val="21"/>
              </w:rPr>
              <w:t>处燃气浓度监测；</w:t>
            </w:r>
          </w:p>
          <w:p w14:paraId="2148A0EA"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）管道宜结合现场实际情况布设燃气浓度监测，布设时宜选择接头、焊缝等易泄漏部位</w:t>
            </w:r>
          </w:p>
        </w:tc>
      </w:tr>
      <w:tr w:rsidR="000E6A63" w14:paraId="30AECE3E" w14:textId="77777777">
        <w:trPr>
          <w:jc w:val="center"/>
        </w:trPr>
        <w:tc>
          <w:tcPr>
            <w:tcW w:w="751" w:type="dxa"/>
            <w:tcBorders>
              <w:top w:val="single" w:sz="4" w:space="0" w:color="auto"/>
              <w:left w:val="single" w:sz="4" w:space="0" w:color="auto"/>
              <w:bottom w:val="single" w:sz="4" w:space="0" w:color="auto"/>
              <w:right w:val="single" w:sz="4" w:space="0" w:color="auto"/>
            </w:tcBorders>
            <w:vAlign w:val="center"/>
          </w:tcPr>
          <w:p w14:paraId="37464637"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2</w:t>
            </w:r>
          </w:p>
        </w:tc>
        <w:tc>
          <w:tcPr>
            <w:tcW w:w="2505" w:type="dxa"/>
            <w:tcBorders>
              <w:top w:val="single" w:sz="4" w:space="0" w:color="auto"/>
              <w:left w:val="single" w:sz="4" w:space="0" w:color="auto"/>
              <w:bottom w:val="single" w:sz="4" w:space="0" w:color="auto"/>
              <w:right w:val="single" w:sz="4" w:space="0" w:color="auto"/>
            </w:tcBorders>
            <w:vAlign w:val="center"/>
          </w:tcPr>
          <w:p w14:paraId="1E006DD8"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以下情况应按照相关要求进行管道检验，其中检验结论为“符合安全运行要求”的管道及附属阀井：</w:t>
            </w:r>
          </w:p>
          <w:p w14:paraId="1182C459"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使用年限超过</w:t>
            </w:r>
            <w:r>
              <w:rPr>
                <w:rFonts w:cs="宋体" w:hint="eastAsia"/>
                <w:sz w:val="21"/>
                <w:szCs w:val="21"/>
              </w:rPr>
              <w:t>12</w:t>
            </w:r>
            <w:r>
              <w:rPr>
                <w:rFonts w:cs="宋体" w:hint="eastAsia"/>
                <w:sz w:val="21"/>
                <w:szCs w:val="21"/>
              </w:rPr>
              <w:t>年的钢质压力管道及附属阀</w:t>
            </w:r>
            <w:r>
              <w:rPr>
                <w:rFonts w:cs="宋体" w:hint="eastAsia"/>
                <w:sz w:val="21"/>
                <w:szCs w:val="21"/>
              </w:rPr>
              <w:lastRenderedPageBreak/>
              <w:t>井，使用年限超过</w:t>
            </w:r>
            <w:r>
              <w:rPr>
                <w:rFonts w:cs="宋体" w:hint="eastAsia"/>
                <w:sz w:val="21"/>
                <w:szCs w:val="21"/>
              </w:rPr>
              <w:t>15</w:t>
            </w:r>
            <w:r>
              <w:rPr>
                <w:rFonts w:cs="宋体" w:hint="eastAsia"/>
                <w:sz w:val="21"/>
                <w:szCs w:val="21"/>
              </w:rPr>
              <w:t>年的聚乙烯压力管道及附属阀井</w:t>
            </w:r>
          </w:p>
        </w:tc>
        <w:tc>
          <w:tcPr>
            <w:tcW w:w="1480" w:type="dxa"/>
            <w:tcBorders>
              <w:top w:val="single" w:sz="4" w:space="0" w:color="auto"/>
              <w:left w:val="single" w:sz="4" w:space="0" w:color="auto"/>
              <w:bottom w:val="single" w:sz="4" w:space="0" w:color="auto"/>
              <w:right w:val="single" w:sz="4" w:space="0" w:color="auto"/>
            </w:tcBorders>
            <w:vAlign w:val="center"/>
          </w:tcPr>
          <w:p w14:paraId="60B34BBE"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lastRenderedPageBreak/>
              <w:t>燃气浓度、阴极保护</w:t>
            </w:r>
          </w:p>
        </w:tc>
        <w:tc>
          <w:tcPr>
            <w:tcW w:w="3560" w:type="dxa"/>
            <w:tcBorders>
              <w:top w:val="single" w:sz="4" w:space="0" w:color="auto"/>
              <w:left w:val="single" w:sz="4" w:space="0" w:color="auto"/>
              <w:bottom w:val="single" w:sz="4" w:space="0" w:color="auto"/>
              <w:right w:val="single" w:sz="4" w:space="0" w:color="auto"/>
            </w:tcBorders>
            <w:vAlign w:val="center"/>
          </w:tcPr>
          <w:p w14:paraId="596DA7D1"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应在运行期间，按要求布设监测设备：</w:t>
            </w:r>
          </w:p>
          <w:p w14:paraId="5ECBD710"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1</w:t>
            </w:r>
            <w:r>
              <w:rPr>
                <w:rFonts w:cs="宋体" w:hint="eastAsia"/>
                <w:sz w:val="21"/>
                <w:szCs w:val="21"/>
              </w:rPr>
              <w:t>）每相邻</w:t>
            </w:r>
            <w:r>
              <w:rPr>
                <w:rFonts w:cs="宋体" w:hint="eastAsia"/>
                <w:sz w:val="21"/>
                <w:szCs w:val="21"/>
              </w:rPr>
              <w:t>3</w:t>
            </w:r>
            <w:r>
              <w:rPr>
                <w:rFonts w:cs="宋体" w:hint="eastAsia"/>
                <w:sz w:val="21"/>
                <w:szCs w:val="21"/>
              </w:rPr>
              <w:t>座阀井应布设不少于</w:t>
            </w:r>
            <w:r>
              <w:rPr>
                <w:rFonts w:cs="宋体"/>
                <w:sz w:val="21"/>
                <w:szCs w:val="21"/>
              </w:rPr>
              <w:t>1</w:t>
            </w:r>
            <w:r>
              <w:rPr>
                <w:rFonts w:cs="宋体" w:hint="eastAsia"/>
                <w:sz w:val="21"/>
                <w:szCs w:val="21"/>
              </w:rPr>
              <w:t>处燃气浓度监测；</w:t>
            </w:r>
          </w:p>
          <w:p w14:paraId="4D066E5B"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2</w:t>
            </w:r>
            <w:r>
              <w:rPr>
                <w:rFonts w:cs="宋体" w:hint="eastAsia"/>
                <w:sz w:val="21"/>
                <w:szCs w:val="21"/>
              </w:rPr>
              <w:t>）管道宜结合现场实际情况布设燃气浓度监测，布设时宜选择接头、焊缝等易泄漏部位；</w:t>
            </w:r>
          </w:p>
          <w:p w14:paraId="0AC48855"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lastRenderedPageBreak/>
              <w:t>3</w:t>
            </w:r>
            <w:r>
              <w:rPr>
                <w:rFonts w:cs="宋体" w:hint="eastAsia"/>
                <w:sz w:val="21"/>
                <w:szCs w:val="21"/>
              </w:rPr>
              <w:t>）钢质管道沿线应布设阴极保护监测，布设间距应符合相关规范要求</w:t>
            </w:r>
          </w:p>
        </w:tc>
      </w:tr>
      <w:tr w:rsidR="000E6A63" w14:paraId="0005C45C" w14:textId="77777777">
        <w:trPr>
          <w:jc w:val="center"/>
        </w:trPr>
        <w:tc>
          <w:tcPr>
            <w:tcW w:w="751" w:type="dxa"/>
            <w:tcBorders>
              <w:top w:val="single" w:sz="4" w:space="0" w:color="auto"/>
              <w:left w:val="single" w:sz="4" w:space="0" w:color="auto"/>
              <w:bottom w:val="single" w:sz="4" w:space="0" w:color="auto"/>
              <w:right w:val="single" w:sz="4" w:space="0" w:color="auto"/>
            </w:tcBorders>
            <w:vAlign w:val="center"/>
          </w:tcPr>
          <w:p w14:paraId="3D2ADE31"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lastRenderedPageBreak/>
              <w:t>3</w:t>
            </w:r>
          </w:p>
        </w:tc>
        <w:tc>
          <w:tcPr>
            <w:tcW w:w="2505" w:type="dxa"/>
            <w:tcBorders>
              <w:top w:val="single" w:sz="4" w:space="0" w:color="auto"/>
              <w:left w:val="single" w:sz="4" w:space="0" w:color="auto"/>
              <w:bottom w:val="single" w:sz="4" w:space="0" w:color="auto"/>
              <w:right w:val="single" w:sz="4" w:space="0" w:color="auto"/>
            </w:tcBorders>
            <w:vAlign w:val="center"/>
          </w:tcPr>
          <w:p w14:paraId="309AC416"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穿越国道、省道、城市道路立交桥、天桥的，其两端控制阀及控制阀之间的管道</w:t>
            </w:r>
          </w:p>
        </w:tc>
        <w:tc>
          <w:tcPr>
            <w:tcW w:w="1480" w:type="dxa"/>
            <w:tcBorders>
              <w:top w:val="single" w:sz="4" w:space="0" w:color="auto"/>
              <w:left w:val="single" w:sz="4" w:space="0" w:color="auto"/>
              <w:bottom w:val="single" w:sz="4" w:space="0" w:color="auto"/>
              <w:right w:val="single" w:sz="4" w:space="0" w:color="auto"/>
            </w:tcBorders>
            <w:vAlign w:val="center"/>
          </w:tcPr>
          <w:p w14:paraId="3C614201"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燃气浓度</w:t>
            </w:r>
          </w:p>
        </w:tc>
        <w:tc>
          <w:tcPr>
            <w:tcW w:w="3560" w:type="dxa"/>
            <w:tcBorders>
              <w:top w:val="single" w:sz="4" w:space="0" w:color="auto"/>
              <w:left w:val="single" w:sz="4" w:space="0" w:color="auto"/>
              <w:bottom w:val="single" w:sz="4" w:space="0" w:color="auto"/>
              <w:right w:val="single" w:sz="4" w:space="0" w:color="auto"/>
            </w:tcBorders>
            <w:vAlign w:val="center"/>
          </w:tcPr>
          <w:p w14:paraId="7A2DFB2C"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1</w:t>
            </w:r>
            <w:r>
              <w:rPr>
                <w:rFonts w:cs="宋体" w:hint="eastAsia"/>
                <w:sz w:val="21"/>
                <w:szCs w:val="21"/>
              </w:rPr>
              <w:t>）每座阀井应布设</w:t>
            </w:r>
            <w:r>
              <w:rPr>
                <w:rFonts w:cs="宋体"/>
                <w:sz w:val="21"/>
                <w:szCs w:val="21"/>
              </w:rPr>
              <w:t>1</w:t>
            </w:r>
            <w:r>
              <w:rPr>
                <w:rFonts w:cs="宋体" w:hint="eastAsia"/>
                <w:sz w:val="21"/>
                <w:szCs w:val="21"/>
              </w:rPr>
              <w:t>处燃气浓度监测；</w:t>
            </w:r>
          </w:p>
          <w:p w14:paraId="5109CCE1"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2</w:t>
            </w:r>
            <w:r>
              <w:rPr>
                <w:rFonts w:cs="宋体" w:hint="eastAsia"/>
                <w:sz w:val="21"/>
                <w:szCs w:val="21"/>
              </w:rPr>
              <w:t>）管道宜结合现场实际情况布设燃气浓度监测，布设时宜选择接头、焊缝等易泄漏部位</w:t>
            </w:r>
          </w:p>
        </w:tc>
      </w:tr>
      <w:tr w:rsidR="000E6A63" w14:paraId="7217602A" w14:textId="77777777">
        <w:trPr>
          <w:jc w:val="center"/>
        </w:trPr>
        <w:tc>
          <w:tcPr>
            <w:tcW w:w="751" w:type="dxa"/>
            <w:tcBorders>
              <w:top w:val="single" w:sz="4" w:space="0" w:color="auto"/>
              <w:left w:val="single" w:sz="4" w:space="0" w:color="auto"/>
              <w:bottom w:val="single" w:sz="4" w:space="0" w:color="auto"/>
              <w:right w:val="single" w:sz="4" w:space="0" w:color="auto"/>
            </w:tcBorders>
            <w:vAlign w:val="center"/>
          </w:tcPr>
          <w:p w14:paraId="784AB11F"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4</w:t>
            </w:r>
          </w:p>
        </w:tc>
        <w:tc>
          <w:tcPr>
            <w:tcW w:w="2505" w:type="dxa"/>
            <w:tcBorders>
              <w:top w:val="single" w:sz="4" w:space="0" w:color="auto"/>
              <w:left w:val="single" w:sz="4" w:space="0" w:color="auto"/>
              <w:bottom w:val="single" w:sz="4" w:space="0" w:color="auto"/>
              <w:right w:val="single" w:sz="4" w:space="0" w:color="auto"/>
            </w:tcBorders>
            <w:vAlign w:val="center"/>
          </w:tcPr>
          <w:p w14:paraId="6479D8D7"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敷设于省道保护范围内的管道及附属阀井</w:t>
            </w:r>
          </w:p>
        </w:tc>
        <w:tc>
          <w:tcPr>
            <w:tcW w:w="1480" w:type="dxa"/>
            <w:tcBorders>
              <w:top w:val="single" w:sz="4" w:space="0" w:color="auto"/>
              <w:left w:val="single" w:sz="4" w:space="0" w:color="auto"/>
              <w:bottom w:val="single" w:sz="4" w:space="0" w:color="auto"/>
              <w:right w:val="single" w:sz="4" w:space="0" w:color="auto"/>
            </w:tcBorders>
            <w:vAlign w:val="center"/>
          </w:tcPr>
          <w:p w14:paraId="31808AFF"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燃气</w:t>
            </w:r>
            <w:r>
              <w:rPr>
                <w:rFonts w:cs="宋体"/>
                <w:sz w:val="21"/>
                <w:szCs w:val="21"/>
              </w:rPr>
              <w:t>浓度</w:t>
            </w:r>
          </w:p>
        </w:tc>
        <w:tc>
          <w:tcPr>
            <w:tcW w:w="3560" w:type="dxa"/>
            <w:tcBorders>
              <w:top w:val="single" w:sz="4" w:space="0" w:color="auto"/>
              <w:left w:val="single" w:sz="4" w:space="0" w:color="auto"/>
              <w:bottom w:val="single" w:sz="4" w:space="0" w:color="auto"/>
              <w:right w:val="single" w:sz="4" w:space="0" w:color="auto"/>
            </w:tcBorders>
            <w:vAlign w:val="center"/>
          </w:tcPr>
          <w:p w14:paraId="2B6118C7"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1</w:t>
            </w:r>
            <w:r>
              <w:rPr>
                <w:rFonts w:cs="宋体" w:hint="eastAsia"/>
                <w:sz w:val="21"/>
                <w:szCs w:val="21"/>
              </w:rPr>
              <w:t>）每相邻</w:t>
            </w:r>
            <w:r>
              <w:rPr>
                <w:rFonts w:cs="宋体" w:hint="eastAsia"/>
                <w:sz w:val="21"/>
                <w:szCs w:val="21"/>
              </w:rPr>
              <w:t>3</w:t>
            </w:r>
            <w:r>
              <w:rPr>
                <w:rFonts w:cs="宋体" w:hint="eastAsia"/>
                <w:sz w:val="21"/>
                <w:szCs w:val="21"/>
              </w:rPr>
              <w:t>座阀井应布设不少于</w:t>
            </w:r>
            <w:r>
              <w:rPr>
                <w:rFonts w:cs="宋体"/>
                <w:sz w:val="21"/>
                <w:szCs w:val="21"/>
              </w:rPr>
              <w:t>1</w:t>
            </w:r>
            <w:r>
              <w:rPr>
                <w:rFonts w:cs="宋体" w:hint="eastAsia"/>
                <w:sz w:val="21"/>
                <w:szCs w:val="21"/>
              </w:rPr>
              <w:t>处燃气浓度监测；</w:t>
            </w:r>
          </w:p>
          <w:p w14:paraId="4700505A"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2</w:t>
            </w:r>
            <w:r>
              <w:rPr>
                <w:rFonts w:cs="宋体" w:hint="eastAsia"/>
                <w:sz w:val="21"/>
                <w:szCs w:val="21"/>
              </w:rPr>
              <w:t>）管道宜结合现场实际情况布设燃气浓度监测，布设时宜选择接头、焊缝等易泄漏部位</w:t>
            </w:r>
          </w:p>
        </w:tc>
      </w:tr>
      <w:tr w:rsidR="000E6A63" w14:paraId="0031B617" w14:textId="77777777">
        <w:trPr>
          <w:trHeight w:val="3018"/>
          <w:jc w:val="center"/>
        </w:trPr>
        <w:tc>
          <w:tcPr>
            <w:tcW w:w="0" w:type="auto"/>
            <w:tcBorders>
              <w:top w:val="single" w:sz="4" w:space="0" w:color="auto"/>
              <w:left w:val="single" w:sz="4" w:space="0" w:color="auto"/>
              <w:right w:val="single" w:sz="4" w:space="0" w:color="auto"/>
            </w:tcBorders>
            <w:vAlign w:val="center"/>
          </w:tcPr>
          <w:p w14:paraId="05D11270"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5</w:t>
            </w:r>
          </w:p>
        </w:tc>
        <w:tc>
          <w:tcPr>
            <w:tcW w:w="2505" w:type="dxa"/>
            <w:tcBorders>
              <w:top w:val="single" w:sz="4" w:space="0" w:color="auto"/>
              <w:left w:val="single" w:sz="4" w:space="0" w:color="auto"/>
              <w:bottom w:val="single" w:sz="4" w:space="0" w:color="auto"/>
              <w:right w:val="single" w:sz="4" w:space="0" w:color="auto"/>
            </w:tcBorders>
            <w:vAlign w:val="center"/>
          </w:tcPr>
          <w:p w14:paraId="40BD0ACF" w14:textId="77777777" w:rsidR="000E6A63" w:rsidRDefault="00000000">
            <w:pPr>
              <w:pStyle w:val="a5"/>
              <w:adjustRightInd/>
              <w:spacing w:before="0" w:after="0" w:line="360" w:lineRule="auto"/>
              <w:ind w:firstLineChars="0" w:firstLine="0"/>
              <w:jc w:val="left"/>
              <w:rPr>
                <w:rFonts w:cs="宋体"/>
                <w:sz w:val="21"/>
                <w:szCs w:val="21"/>
              </w:rPr>
            </w:pPr>
            <w:bookmarkStart w:id="61" w:name="_Hlk191039532"/>
            <w:r>
              <w:rPr>
                <w:rFonts w:cs="宋体" w:hint="eastAsia"/>
                <w:sz w:val="21"/>
                <w:szCs w:val="21"/>
              </w:rPr>
              <w:t>敷设于城市主干道内及道路边线以外水平距离</w:t>
            </w:r>
            <w:r>
              <w:rPr>
                <w:rFonts w:cs="宋体" w:hint="eastAsia"/>
                <w:sz w:val="21"/>
                <w:szCs w:val="21"/>
              </w:rPr>
              <w:t>5m</w:t>
            </w:r>
            <w:r>
              <w:rPr>
                <w:rFonts w:cs="宋体" w:hint="eastAsia"/>
                <w:sz w:val="21"/>
                <w:szCs w:val="21"/>
              </w:rPr>
              <w:t>范围内、城市快速路投影线范围内及边线以外水平距离</w:t>
            </w:r>
            <w:r>
              <w:rPr>
                <w:rFonts w:cs="宋体" w:hint="eastAsia"/>
                <w:sz w:val="21"/>
                <w:szCs w:val="21"/>
              </w:rPr>
              <w:t>5m</w:t>
            </w:r>
            <w:r>
              <w:rPr>
                <w:rFonts w:cs="宋体" w:hint="eastAsia"/>
                <w:sz w:val="21"/>
                <w:szCs w:val="21"/>
              </w:rPr>
              <w:t>范围的</w:t>
            </w:r>
            <w:bookmarkStart w:id="62" w:name="OLE_LINK12"/>
            <w:r>
              <w:rPr>
                <w:rFonts w:cs="宋体" w:hint="eastAsia"/>
                <w:sz w:val="21"/>
                <w:szCs w:val="21"/>
              </w:rPr>
              <w:t>管道及附属阀井</w:t>
            </w:r>
            <w:bookmarkEnd w:id="61"/>
            <w:bookmarkEnd w:id="62"/>
          </w:p>
        </w:tc>
        <w:tc>
          <w:tcPr>
            <w:tcW w:w="1480" w:type="dxa"/>
            <w:tcBorders>
              <w:top w:val="single" w:sz="4" w:space="0" w:color="auto"/>
              <w:left w:val="single" w:sz="4" w:space="0" w:color="auto"/>
              <w:right w:val="single" w:sz="4" w:space="0" w:color="auto"/>
            </w:tcBorders>
            <w:vAlign w:val="center"/>
          </w:tcPr>
          <w:p w14:paraId="2F5482EA"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燃气</w:t>
            </w:r>
            <w:r>
              <w:rPr>
                <w:rFonts w:cs="宋体"/>
                <w:sz w:val="21"/>
                <w:szCs w:val="21"/>
              </w:rPr>
              <w:t>浓度</w:t>
            </w:r>
          </w:p>
        </w:tc>
        <w:tc>
          <w:tcPr>
            <w:tcW w:w="3560" w:type="dxa"/>
            <w:tcBorders>
              <w:top w:val="single" w:sz="4" w:space="0" w:color="auto"/>
              <w:left w:val="single" w:sz="4" w:space="0" w:color="auto"/>
              <w:right w:val="single" w:sz="4" w:space="0" w:color="auto"/>
            </w:tcBorders>
            <w:vAlign w:val="center"/>
          </w:tcPr>
          <w:p w14:paraId="582F0B12"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）主干道、城市快速路相互交叉的路口，每座阀井布设</w:t>
            </w:r>
            <w:r>
              <w:rPr>
                <w:rFonts w:cs="宋体" w:hint="eastAsia"/>
                <w:sz w:val="21"/>
                <w:szCs w:val="21"/>
              </w:rPr>
              <w:t>1</w:t>
            </w:r>
            <w:r>
              <w:rPr>
                <w:rFonts w:cs="宋体" w:hint="eastAsia"/>
                <w:sz w:val="21"/>
                <w:szCs w:val="21"/>
              </w:rPr>
              <w:t>处泄漏监测；</w:t>
            </w:r>
          </w:p>
          <w:p w14:paraId="1FC896FF" w14:textId="67385696"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）每相邻</w:t>
            </w:r>
            <w:r>
              <w:rPr>
                <w:rFonts w:cs="宋体" w:hint="eastAsia"/>
                <w:sz w:val="21"/>
                <w:szCs w:val="21"/>
              </w:rPr>
              <w:t>3</w:t>
            </w:r>
            <w:r>
              <w:rPr>
                <w:rFonts w:cs="宋体" w:hint="eastAsia"/>
                <w:sz w:val="21"/>
                <w:szCs w:val="21"/>
              </w:rPr>
              <w:t>座阀井布设不应少于</w:t>
            </w:r>
            <w:r>
              <w:rPr>
                <w:rFonts w:cs="宋体" w:hint="eastAsia"/>
                <w:sz w:val="21"/>
                <w:szCs w:val="21"/>
              </w:rPr>
              <w:t>1</w:t>
            </w:r>
            <w:r>
              <w:rPr>
                <w:rFonts w:cs="宋体" w:hint="eastAsia"/>
                <w:sz w:val="21"/>
                <w:szCs w:val="21"/>
              </w:rPr>
              <w:t>处燃气浓度监测；</w:t>
            </w:r>
          </w:p>
          <w:p w14:paraId="6D5565DD"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）管道宜结合现场实际情况布设燃气浓度监测，布设时宜选择接头、焊缝等易泄漏部位</w:t>
            </w:r>
          </w:p>
        </w:tc>
      </w:tr>
      <w:tr w:rsidR="000E6A63" w14:paraId="08B7147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E234BED"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6</w:t>
            </w:r>
          </w:p>
        </w:tc>
        <w:tc>
          <w:tcPr>
            <w:tcW w:w="2505" w:type="dxa"/>
            <w:tcBorders>
              <w:top w:val="single" w:sz="4" w:space="0" w:color="auto"/>
              <w:left w:val="single" w:sz="4" w:space="0" w:color="auto"/>
              <w:bottom w:val="single" w:sz="4" w:space="0" w:color="auto"/>
              <w:right w:val="single" w:sz="4" w:space="0" w:color="auto"/>
            </w:tcBorders>
            <w:vAlign w:val="center"/>
          </w:tcPr>
          <w:p w14:paraId="7B248615"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敷设于重要公共建筑物、超高层民用建筑建筑物边线水平距离</w:t>
            </w:r>
            <w:r>
              <w:rPr>
                <w:rFonts w:cs="宋体" w:hint="eastAsia"/>
                <w:sz w:val="21"/>
                <w:szCs w:val="21"/>
              </w:rPr>
              <w:t>15-30m</w:t>
            </w:r>
            <w:r>
              <w:rPr>
                <w:rFonts w:cs="宋体" w:hint="eastAsia"/>
                <w:sz w:val="21"/>
                <w:szCs w:val="21"/>
              </w:rPr>
              <w:t>范围内的管道及附属阀井</w:t>
            </w:r>
          </w:p>
        </w:tc>
        <w:tc>
          <w:tcPr>
            <w:tcW w:w="1480" w:type="dxa"/>
            <w:vMerge w:val="restart"/>
            <w:tcBorders>
              <w:top w:val="single" w:sz="4" w:space="0" w:color="auto"/>
              <w:left w:val="single" w:sz="4" w:space="0" w:color="auto"/>
              <w:right w:val="single" w:sz="4" w:space="0" w:color="auto"/>
            </w:tcBorders>
            <w:vAlign w:val="center"/>
          </w:tcPr>
          <w:p w14:paraId="4338CAAC"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燃气</w:t>
            </w:r>
            <w:r>
              <w:rPr>
                <w:rFonts w:cs="宋体"/>
                <w:sz w:val="21"/>
                <w:szCs w:val="21"/>
              </w:rPr>
              <w:t>浓度</w:t>
            </w:r>
          </w:p>
        </w:tc>
        <w:tc>
          <w:tcPr>
            <w:tcW w:w="3560" w:type="dxa"/>
            <w:vMerge w:val="restart"/>
            <w:tcBorders>
              <w:top w:val="single" w:sz="4" w:space="0" w:color="auto"/>
              <w:left w:val="single" w:sz="4" w:space="0" w:color="auto"/>
              <w:right w:val="single" w:sz="4" w:space="0" w:color="auto"/>
            </w:tcBorders>
            <w:vAlign w:val="center"/>
          </w:tcPr>
          <w:p w14:paraId="74C3FBE0"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）每相邻</w:t>
            </w:r>
            <w:r>
              <w:rPr>
                <w:rFonts w:cs="宋体" w:hint="eastAsia"/>
                <w:sz w:val="21"/>
                <w:szCs w:val="21"/>
              </w:rPr>
              <w:t>3</w:t>
            </w:r>
            <w:r>
              <w:rPr>
                <w:rFonts w:cs="宋体" w:hint="eastAsia"/>
                <w:sz w:val="21"/>
                <w:szCs w:val="21"/>
              </w:rPr>
              <w:t>座阀井布设不应少于</w:t>
            </w:r>
            <w:r>
              <w:rPr>
                <w:rFonts w:cs="宋体" w:hint="eastAsia"/>
                <w:sz w:val="21"/>
                <w:szCs w:val="21"/>
              </w:rPr>
              <w:t>1</w:t>
            </w:r>
            <w:r>
              <w:rPr>
                <w:rFonts w:cs="宋体" w:hint="eastAsia"/>
                <w:sz w:val="21"/>
                <w:szCs w:val="21"/>
              </w:rPr>
              <w:t>处燃气浓度监测；</w:t>
            </w:r>
          </w:p>
          <w:p w14:paraId="1DA2C6F3"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）管道宜结合现场实际情况布设燃气浓度监测，布设时宜选择接头、焊缝等易泄漏部位</w:t>
            </w:r>
          </w:p>
        </w:tc>
      </w:tr>
      <w:tr w:rsidR="000E6A63" w14:paraId="163E4DB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2982DC8"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7</w:t>
            </w:r>
          </w:p>
        </w:tc>
        <w:tc>
          <w:tcPr>
            <w:tcW w:w="2505" w:type="dxa"/>
            <w:tcBorders>
              <w:top w:val="single" w:sz="4" w:space="0" w:color="auto"/>
              <w:left w:val="single" w:sz="4" w:space="0" w:color="auto"/>
              <w:bottom w:val="single" w:sz="4" w:space="0" w:color="auto"/>
              <w:right w:val="single" w:sz="4" w:space="0" w:color="auto"/>
            </w:tcBorders>
            <w:vAlign w:val="center"/>
          </w:tcPr>
          <w:p w14:paraId="53213FBA"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敷设于生产、储存、经营易燃易爆危险品的场</w:t>
            </w:r>
            <w:r>
              <w:rPr>
                <w:rFonts w:cs="宋体" w:hint="eastAsia"/>
                <w:sz w:val="21"/>
                <w:szCs w:val="21"/>
              </w:rPr>
              <w:lastRenderedPageBreak/>
              <w:t>所用地红线水平距离</w:t>
            </w:r>
            <w:r>
              <w:rPr>
                <w:rFonts w:cs="宋体" w:hint="eastAsia"/>
                <w:sz w:val="21"/>
                <w:szCs w:val="21"/>
              </w:rPr>
              <w:t>15-30m</w:t>
            </w:r>
            <w:r>
              <w:rPr>
                <w:rFonts w:cs="宋体" w:hint="eastAsia"/>
                <w:sz w:val="21"/>
                <w:szCs w:val="21"/>
              </w:rPr>
              <w:t>范围内的管道及附属阀井</w:t>
            </w:r>
          </w:p>
        </w:tc>
        <w:tc>
          <w:tcPr>
            <w:tcW w:w="1480" w:type="dxa"/>
            <w:vMerge/>
            <w:tcBorders>
              <w:left w:val="single" w:sz="4" w:space="0" w:color="auto"/>
              <w:right w:val="single" w:sz="4" w:space="0" w:color="auto"/>
            </w:tcBorders>
            <w:vAlign w:val="center"/>
          </w:tcPr>
          <w:p w14:paraId="3D9695F7" w14:textId="77777777" w:rsidR="000E6A63" w:rsidRDefault="000E6A63">
            <w:pPr>
              <w:pStyle w:val="a5"/>
              <w:adjustRightInd/>
              <w:spacing w:before="0" w:after="0" w:line="360" w:lineRule="auto"/>
              <w:ind w:firstLine="420"/>
              <w:jc w:val="left"/>
              <w:rPr>
                <w:rFonts w:cs="宋体"/>
                <w:sz w:val="21"/>
                <w:szCs w:val="21"/>
              </w:rPr>
            </w:pPr>
          </w:p>
        </w:tc>
        <w:tc>
          <w:tcPr>
            <w:tcW w:w="3560" w:type="dxa"/>
            <w:vMerge/>
            <w:tcBorders>
              <w:left w:val="single" w:sz="4" w:space="0" w:color="auto"/>
              <w:right w:val="single" w:sz="4" w:space="0" w:color="auto"/>
            </w:tcBorders>
            <w:vAlign w:val="center"/>
          </w:tcPr>
          <w:p w14:paraId="550404F0" w14:textId="77777777" w:rsidR="000E6A63" w:rsidRDefault="000E6A63">
            <w:pPr>
              <w:pStyle w:val="a5"/>
              <w:adjustRightInd/>
              <w:spacing w:before="0" w:after="0" w:line="360" w:lineRule="auto"/>
              <w:ind w:firstLine="420"/>
              <w:jc w:val="left"/>
              <w:rPr>
                <w:rFonts w:cs="宋体"/>
                <w:sz w:val="21"/>
                <w:szCs w:val="21"/>
              </w:rPr>
            </w:pPr>
          </w:p>
        </w:tc>
      </w:tr>
      <w:tr w:rsidR="000E6A63" w14:paraId="1E11BB86"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F386036"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8</w:t>
            </w:r>
          </w:p>
        </w:tc>
        <w:tc>
          <w:tcPr>
            <w:tcW w:w="2505" w:type="dxa"/>
            <w:tcBorders>
              <w:top w:val="single" w:sz="4" w:space="0" w:color="auto"/>
              <w:left w:val="single" w:sz="4" w:space="0" w:color="auto"/>
              <w:bottom w:val="single" w:sz="4" w:space="0" w:color="auto"/>
              <w:right w:val="single" w:sz="4" w:space="0" w:color="auto"/>
            </w:tcBorders>
            <w:vAlign w:val="center"/>
          </w:tcPr>
          <w:p w14:paraId="60CFE5AF"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敷设于</w:t>
            </w:r>
            <w:bookmarkStart w:id="63" w:name="OLE_LINK7"/>
            <w:r>
              <w:rPr>
                <w:rFonts w:cs="宋体" w:hint="eastAsia"/>
                <w:sz w:val="21"/>
                <w:szCs w:val="21"/>
              </w:rPr>
              <w:t>一类、二类保护物</w:t>
            </w:r>
            <w:bookmarkEnd w:id="63"/>
            <w:r>
              <w:rPr>
                <w:rFonts w:cs="宋体" w:hint="eastAsia"/>
                <w:sz w:val="21"/>
                <w:szCs w:val="21"/>
                <w:vertAlign w:val="superscript"/>
              </w:rPr>
              <w:t>1</w:t>
            </w:r>
            <w:r>
              <w:rPr>
                <w:rFonts w:cs="宋体" w:hint="eastAsia"/>
                <w:sz w:val="21"/>
                <w:szCs w:val="21"/>
              </w:rPr>
              <w:t>建构筑物边线以外水平距离</w:t>
            </w:r>
            <w:r>
              <w:rPr>
                <w:rFonts w:cs="宋体" w:hint="eastAsia"/>
                <w:sz w:val="21"/>
                <w:szCs w:val="21"/>
              </w:rPr>
              <w:t>15m</w:t>
            </w:r>
            <w:r>
              <w:rPr>
                <w:rFonts w:cs="宋体" w:hint="eastAsia"/>
                <w:sz w:val="21"/>
                <w:szCs w:val="21"/>
              </w:rPr>
              <w:t>区域范围内的管道及附属阀井</w:t>
            </w:r>
          </w:p>
        </w:tc>
        <w:tc>
          <w:tcPr>
            <w:tcW w:w="1480" w:type="dxa"/>
            <w:vMerge/>
            <w:tcBorders>
              <w:left w:val="single" w:sz="4" w:space="0" w:color="auto"/>
              <w:bottom w:val="single" w:sz="4" w:space="0" w:color="auto"/>
              <w:right w:val="single" w:sz="4" w:space="0" w:color="auto"/>
            </w:tcBorders>
            <w:vAlign w:val="center"/>
          </w:tcPr>
          <w:p w14:paraId="22AB6456" w14:textId="77777777" w:rsidR="000E6A63" w:rsidRDefault="000E6A63">
            <w:pPr>
              <w:pStyle w:val="a5"/>
              <w:adjustRightInd/>
              <w:spacing w:before="0" w:after="0" w:line="360" w:lineRule="auto"/>
              <w:ind w:firstLineChars="0" w:firstLine="0"/>
              <w:jc w:val="left"/>
              <w:rPr>
                <w:rFonts w:cs="宋体"/>
                <w:sz w:val="21"/>
                <w:szCs w:val="21"/>
              </w:rPr>
            </w:pPr>
          </w:p>
        </w:tc>
        <w:tc>
          <w:tcPr>
            <w:tcW w:w="3560" w:type="dxa"/>
            <w:vMerge/>
            <w:tcBorders>
              <w:left w:val="single" w:sz="4" w:space="0" w:color="auto"/>
              <w:bottom w:val="single" w:sz="4" w:space="0" w:color="auto"/>
              <w:right w:val="single" w:sz="4" w:space="0" w:color="auto"/>
            </w:tcBorders>
            <w:vAlign w:val="center"/>
          </w:tcPr>
          <w:p w14:paraId="2434F117" w14:textId="77777777" w:rsidR="000E6A63" w:rsidRDefault="000E6A63">
            <w:pPr>
              <w:pStyle w:val="a5"/>
              <w:adjustRightInd/>
              <w:spacing w:before="0" w:after="0" w:line="360" w:lineRule="auto"/>
              <w:ind w:firstLineChars="0" w:firstLine="0"/>
              <w:jc w:val="left"/>
              <w:rPr>
                <w:rFonts w:cs="宋体"/>
                <w:sz w:val="21"/>
                <w:szCs w:val="21"/>
              </w:rPr>
            </w:pPr>
          </w:p>
        </w:tc>
      </w:tr>
      <w:tr w:rsidR="000E6A63" w14:paraId="473514EE"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53D80D"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9</w:t>
            </w:r>
          </w:p>
        </w:tc>
        <w:tc>
          <w:tcPr>
            <w:tcW w:w="2505" w:type="dxa"/>
            <w:tcBorders>
              <w:top w:val="single" w:sz="4" w:space="0" w:color="auto"/>
              <w:left w:val="single" w:sz="4" w:space="0" w:color="auto"/>
              <w:bottom w:val="single" w:sz="4" w:space="0" w:color="auto"/>
              <w:right w:val="single" w:sz="4" w:space="0" w:color="auto"/>
            </w:tcBorders>
            <w:vAlign w:val="center"/>
          </w:tcPr>
          <w:p w14:paraId="1094326F"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对城镇燃气市政中压输配系统局部供气有重大影响的燃气干管及附属阀井</w:t>
            </w:r>
          </w:p>
        </w:tc>
        <w:tc>
          <w:tcPr>
            <w:tcW w:w="1480" w:type="dxa"/>
            <w:tcBorders>
              <w:top w:val="single" w:sz="4" w:space="0" w:color="auto"/>
              <w:left w:val="single" w:sz="4" w:space="0" w:color="auto"/>
              <w:bottom w:val="single" w:sz="4" w:space="0" w:color="auto"/>
              <w:right w:val="single" w:sz="4" w:space="0" w:color="auto"/>
            </w:tcBorders>
            <w:vAlign w:val="center"/>
          </w:tcPr>
          <w:p w14:paraId="205F7949"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燃气浓度、压力、视频监控</w:t>
            </w:r>
          </w:p>
        </w:tc>
        <w:tc>
          <w:tcPr>
            <w:tcW w:w="3560" w:type="dxa"/>
            <w:tcBorders>
              <w:top w:val="single" w:sz="4" w:space="0" w:color="auto"/>
              <w:left w:val="single" w:sz="4" w:space="0" w:color="auto"/>
              <w:bottom w:val="single" w:sz="4" w:space="0" w:color="auto"/>
              <w:right w:val="single" w:sz="4" w:space="0" w:color="auto"/>
            </w:tcBorders>
            <w:vAlign w:val="center"/>
          </w:tcPr>
          <w:p w14:paraId="09BC9866" w14:textId="71A62B66"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1</w:t>
            </w:r>
            <w:r>
              <w:rPr>
                <w:rFonts w:cs="宋体" w:hint="eastAsia"/>
                <w:sz w:val="21"/>
                <w:szCs w:val="21"/>
              </w:rPr>
              <w:t>）每相邻</w:t>
            </w:r>
            <w:r>
              <w:rPr>
                <w:rFonts w:cs="宋体" w:hint="eastAsia"/>
                <w:sz w:val="21"/>
                <w:szCs w:val="21"/>
              </w:rPr>
              <w:t>3</w:t>
            </w:r>
            <w:r>
              <w:rPr>
                <w:rFonts w:cs="宋体" w:hint="eastAsia"/>
                <w:sz w:val="21"/>
                <w:szCs w:val="21"/>
              </w:rPr>
              <w:t>座</w:t>
            </w:r>
            <w:r w:rsidR="00181067">
              <w:rPr>
                <w:rFonts w:cs="宋体" w:hint="eastAsia"/>
                <w:sz w:val="21"/>
                <w:szCs w:val="21"/>
              </w:rPr>
              <w:t>干管</w:t>
            </w:r>
            <w:r>
              <w:rPr>
                <w:rFonts w:cs="宋体" w:hint="eastAsia"/>
                <w:sz w:val="21"/>
                <w:szCs w:val="21"/>
              </w:rPr>
              <w:t>阀井应布设不少于</w:t>
            </w:r>
            <w:r>
              <w:rPr>
                <w:rFonts w:cs="宋体"/>
                <w:sz w:val="21"/>
                <w:szCs w:val="21"/>
              </w:rPr>
              <w:t>1</w:t>
            </w:r>
            <w:r>
              <w:rPr>
                <w:rFonts w:cs="宋体" w:hint="eastAsia"/>
                <w:sz w:val="21"/>
                <w:szCs w:val="21"/>
              </w:rPr>
              <w:t>处燃气浓度监测；</w:t>
            </w:r>
          </w:p>
          <w:p w14:paraId="232F4158"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2</w:t>
            </w:r>
            <w:r>
              <w:rPr>
                <w:rFonts w:cs="宋体" w:hint="eastAsia"/>
                <w:sz w:val="21"/>
                <w:szCs w:val="21"/>
              </w:rPr>
              <w:t>）管道宜结合现场实际情况布设燃气浓度监测，布设时宜选择接头、焊缝等易泄漏部位；</w:t>
            </w:r>
          </w:p>
          <w:p w14:paraId="66EAA0F6"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）每</w:t>
            </w:r>
            <w:r>
              <w:rPr>
                <w:rFonts w:cs="宋体" w:hint="eastAsia"/>
                <w:sz w:val="21"/>
                <w:szCs w:val="21"/>
              </w:rPr>
              <w:t>2-3km</w:t>
            </w:r>
            <w:r>
              <w:rPr>
                <w:rFonts w:cs="宋体" w:hint="eastAsia"/>
                <w:sz w:val="21"/>
                <w:szCs w:val="21"/>
              </w:rPr>
              <w:t>干管宜设置</w:t>
            </w:r>
            <w:r>
              <w:rPr>
                <w:rFonts w:cs="宋体" w:hint="eastAsia"/>
                <w:sz w:val="21"/>
                <w:szCs w:val="21"/>
              </w:rPr>
              <w:t>1</w:t>
            </w:r>
            <w:r>
              <w:rPr>
                <w:rFonts w:cs="宋体" w:hint="eastAsia"/>
                <w:sz w:val="21"/>
                <w:szCs w:val="21"/>
              </w:rPr>
              <w:t>处压力监测；</w:t>
            </w:r>
          </w:p>
          <w:p w14:paraId="522DEEF5" w14:textId="27AF86CD"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4</w:t>
            </w:r>
            <w:r>
              <w:rPr>
                <w:rFonts w:cs="宋体" w:hint="eastAsia"/>
                <w:sz w:val="21"/>
                <w:szCs w:val="21"/>
              </w:rPr>
              <w:t>）管道沿线宜布设视频监控。视频监控装置应避免被路牌或树枝遮挡，</w:t>
            </w:r>
            <w:r>
              <w:rPr>
                <w:rFonts w:cs="宋体"/>
                <w:sz w:val="21"/>
                <w:szCs w:val="21"/>
              </w:rPr>
              <w:t>不应有监测盲区</w:t>
            </w:r>
            <w:r>
              <w:rPr>
                <w:rFonts w:cs="宋体" w:hint="eastAsia"/>
                <w:sz w:val="21"/>
                <w:szCs w:val="21"/>
              </w:rPr>
              <w:t>；</w:t>
            </w:r>
            <w:r>
              <w:rPr>
                <w:rFonts w:cs="宋体"/>
                <w:sz w:val="21"/>
                <w:szCs w:val="21"/>
              </w:rPr>
              <w:t>视频监控宜具备</w:t>
            </w:r>
            <w:r>
              <w:rPr>
                <w:rFonts w:cs="宋体" w:hint="eastAsia"/>
                <w:sz w:val="21"/>
                <w:szCs w:val="21"/>
              </w:rPr>
              <w:t>视觉感知监测能力，</w:t>
            </w:r>
            <w:r w:rsidR="00B81943">
              <w:rPr>
                <w:rFonts w:cs="宋体"/>
                <w:sz w:val="21"/>
                <w:szCs w:val="21"/>
              </w:rPr>
              <w:t>智能预警第三方施工作业等不规范行为</w:t>
            </w:r>
          </w:p>
        </w:tc>
      </w:tr>
    </w:tbl>
    <w:p w14:paraId="5A70C5D3" w14:textId="77777777" w:rsidR="000E6A63" w:rsidRDefault="00000000">
      <w:pPr>
        <w:pStyle w:val="a5"/>
        <w:adjustRightInd/>
        <w:spacing w:before="0" w:after="0" w:line="360" w:lineRule="auto"/>
        <w:ind w:firstLineChars="0" w:firstLine="0"/>
        <w:rPr>
          <w:sz w:val="21"/>
          <w:szCs w:val="21"/>
        </w:rPr>
      </w:pPr>
      <w:r>
        <w:rPr>
          <w:rFonts w:hint="eastAsia"/>
          <w:sz w:val="21"/>
          <w:szCs w:val="21"/>
        </w:rPr>
        <w:t>注：</w:t>
      </w:r>
      <w:r>
        <w:rPr>
          <w:rFonts w:hint="eastAsia"/>
          <w:sz w:val="21"/>
          <w:szCs w:val="21"/>
        </w:rPr>
        <w:t>1.</w:t>
      </w:r>
      <w:r>
        <w:rPr>
          <w:rFonts w:hint="eastAsia"/>
          <w:sz w:val="21"/>
          <w:szCs w:val="21"/>
        </w:rPr>
        <w:t>一类、二类保护物参见附录</w:t>
      </w:r>
      <w:r>
        <w:rPr>
          <w:rFonts w:hint="eastAsia"/>
          <w:sz w:val="21"/>
          <w:szCs w:val="21"/>
        </w:rPr>
        <w:t>B</w:t>
      </w:r>
      <w:r>
        <w:rPr>
          <w:rFonts w:hint="eastAsia"/>
          <w:sz w:val="21"/>
          <w:szCs w:val="21"/>
        </w:rPr>
        <w:t>。</w:t>
      </w:r>
    </w:p>
    <w:p w14:paraId="336227EA" w14:textId="77777777" w:rsidR="000E6A63" w:rsidRDefault="00000000">
      <w:pPr>
        <w:pStyle w:val="a5"/>
        <w:adjustRightInd/>
        <w:spacing w:before="0" w:after="0" w:line="360" w:lineRule="auto"/>
        <w:ind w:firstLineChars="0" w:firstLine="0"/>
      </w:pPr>
      <w:r>
        <w:rPr>
          <w:rFonts w:hint="eastAsia"/>
          <w:b/>
          <w:bCs/>
        </w:rPr>
        <w:t xml:space="preserve">5.2.3 </w:t>
      </w:r>
      <w:r>
        <w:rPr>
          <w:rFonts w:hint="eastAsia"/>
        </w:rPr>
        <w:t>其他监测对象</w:t>
      </w:r>
    </w:p>
    <w:p w14:paraId="57A203F0" w14:textId="01A1F548"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管道及附属阀井其他监测对象包含重点监测对象、一般监测对象以外的</w:t>
      </w:r>
      <w:r w:rsidR="003A07AC">
        <w:rPr>
          <w:rFonts w:ascii="Times New Roman" w:hAnsi="Times New Roman" w:hint="eastAsia"/>
        </w:rPr>
        <w:t>所有</w:t>
      </w:r>
      <w:r w:rsidR="00502643">
        <w:rPr>
          <w:rFonts w:ascii="Times New Roman" w:hAnsi="Times New Roman" w:hint="eastAsia"/>
        </w:rPr>
        <w:t>情况</w:t>
      </w:r>
      <w:r>
        <w:rPr>
          <w:rFonts w:ascii="Times New Roman" w:hAnsi="Times New Roman" w:hint="eastAsia"/>
        </w:rPr>
        <w:t>。相关单位或燃气企业应结合实际情况，在保障安全监测的前提下，按需确定监测设备的布设密度、数量及建设时序。</w:t>
      </w:r>
    </w:p>
    <w:p w14:paraId="7D7DF669" w14:textId="77777777" w:rsidR="000E6A63" w:rsidRDefault="00000000">
      <w:pPr>
        <w:pStyle w:val="2"/>
        <w:adjustRightInd/>
        <w:spacing w:beforeLines="100" w:before="312" w:afterLines="50" w:after="156" w:line="360" w:lineRule="auto"/>
        <w:jc w:val="center"/>
        <w:rPr>
          <w:sz w:val="28"/>
          <w:szCs w:val="28"/>
        </w:rPr>
      </w:pPr>
      <w:bookmarkStart w:id="64" w:name="_Toc191563143"/>
      <w:bookmarkStart w:id="65" w:name="_Toc196750707"/>
      <w:bookmarkStart w:id="66" w:name="_Toc584878409"/>
      <w:r>
        <w:rPr>
          <w:rFonts w:hint="eastAsia"/>
          <w:sz w:val="28"/>
          <w:szCs w:val="28"/>
        </w:rPr>
        <w:t>5.3</w:t>
      </w:r>
      <w:r>
        <w:rPr>
          <w:rFonts w:hint="eastAsia"/>
          <w:sz w:val="28"/>
          <w:szCs w:val="28"/>
        </w:rPr>
        <w:t>调压设施</w:t>
      </w:r>
      <w:bookmarkEnd w:id="64"/>
      <w:bookmarkEnd w:id="65"/>
      <w:bookmarkEnd w:id="66"/>
    </w:p>
    <w:p w14:paraId="64630D62" w14:textId="77777777" w:rsidR="000E6A63" w:rsidRDefault="00000000">
      <w:pPr>
        <w:pStyle w:val="a5"/>
        <w:adjustRightInd/>
        <w:spacing w:before="0" w:after="0" w:line="360" w:lineRule="auto"/>
        <w:ind w:firstLineChars="0" w:firstLine="0"/>
      </w:pPr>
      <w:r>
        <w:rPr>
          <w:rFonts w:hint="eastAsia"/>
          <w:b/>
          <w:bCs/>
        </w:rPr>
        <w:t>5.3.</w:t>
      </w:r>
      <w:bookmarkStart w:id="67" w:name="OLE_LINK8"/>
      <w:r>
        <w:rPr>
          <w:rFonts w:hint="eastAsia"/>
          <w:b/>
          <w:bCs/>
        </w:rPr>
        <w:t>1</w:t>
      </w:r>
      <w:r>
        <w:rPr>
          <w:rFonts w:hint="eastAsia"/>
        </w:rPr>
        <w:t xml:space="preserve"> </w:t>
      </w:r>
      <w:r>
        <w:rPr>
          <w:rFonts w:hint="eastAsia"/>
        </w:rPr>
        <w:t>重点监测对象</w:t>
      </w:r>
    </w:p>
    <w:p w14:paraId="47055087" w14:textId="3D4B6AC7" w:rsidR="000E6A63" w:rsidRDefault="00000000">
      <w:pPr>
        <w:pStyle w:val="a5"/>
        <w:adjustRightInd/>
        <w:spacing w:before="0" w:after="0" w:line="360" w:lineRule="auto"/>
        <w:ind w:firstLine="480"/>
      </w:pPr>
      <w:r>
        <w:rPr>
          <w:rFonts w:hint="eastAsia"/>
        </w:rPr>
        <w:t>调压设施</w:t>
      </w:r>
      <w:bookmarkEnd w:id="67"/>
      <w:r>
        <w:rPr>
          <w:rFonts w:hint="eastAsia"/>
        </w:rPr>
        <w:t>重点监测对象见表</w:t>
      </w:r>
      <w:r>
        <w:rPr>
          <w:rFonts w:hint="eastAsia"/>
        </w:rPr>
        <w:t>5.3.1</w:t>
      </w:r>
      <w:r>
        <w:rPr>
          <w:rFonts w:hint="eastAsia"/>
        </w:rPr>
        <w:t>，其监测内容、监测设备布设要求应符合</w:t>
      </w:r>
      <w:r>
        <w:rPr>
          <w:rFonts w:hint="eastAsia"/>
        </w:rPr>
        <w:lastRenderedPageBreak/>
        <w:t>表中规定。</w:t>
      </w:r>
    </w:p>
    <w:p w14:paraId="31EF2269"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表</w:t>
      </w:r>
      <w:r>
        <w:rPr>
          <w:rFonts w:hint="eastAsia"/>
          <w:b/>
          <w:bCs/>
          <w:sz w:val="21"/>
          <w:szCs w:val="21"/>
        </w:rPr>
        <w:t xml:space="preserve">5.3.1 </w:t>
      </w:r>
      <w:r>
        <w:rPr>
          <w:rFonts w:hint="eastAsia"/>
          <w:b/>
          <w:bCs/>
          <w:sz w:val="21"/>
          <w:szCs w:val="21"/>
        </w:rPr>
        <w:t>调压设施重点监测对象及其监测内容、监测设备布设</w:t>
      </w:r>
      <w:r>
        <w:rPr>
          <w:b/>
          <w:bCs/>
          <w:sz w:val="21"/>
          <w:szCs w:val="21"/>
        </w:rPr>
        <w:t>要求</w:t>
      </w:r>
    </w:p>
    <w:tbl>
      <w:tblPr>
        <w:tblStyle w:val="af4"/>
        <w:tblW w:w="0" w:type="auto"/>
        <w:tblLook w:val="04A0" w:firstRow="1" w:lastRow="0" w:firstColumn="1" w:lastColumn="0" w:noHBand="0" w:noVBand="1"/>
      </w:tblPr>
      <w:tblGrid>
        <w:gridCol w:w="704"/>
        <w:gridCol w:w="2835"/>
        <w:gridCol w:w="1488"/>
        <w:gridCol w:w="3269"/>
      </w:tblGrid>
      <w:tr w:rsidR="000E6A63" w14:paraId="55447251" w14:textId="77777777">
        <w:trPr>
          <w:tblHeader/>
        </w:trPr>
        <w:tc>
          <w:tcPr>
            <w:tcW w:w="704" w:type="dxa"/>
            <w:vAlign w:val="center"/>
          </w:tcPr>
          <w:p w14:paraId="3E07E80B"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序号</w:t>
            </w:r>
          </w:p>
        </w:tc>
        <w:tc>
          <w:tcPr>
            <w:tcW w:w="2835" w:type="dxa"/>
            <w:vAlign w:val="center"/>
          </w:tcPr>
          <w:p w14:paraId="505DB5ED"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监测对象</w:t>
            </w:r>
          </w:p>
        </w:tc>
        <w:tc>
          <w:tcPr>
            <w:tcW w:w="1488" w:type="dxa"/>
            <w:vAlign w:val="center"/>
          </w:tcPr>
          <w:p w14:paraId="36192D53"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监测内容</w:t>
            </w:r>
          </w:p>
        </w:tc>
        <w:tc>
          <w:tcPr>
            <w:tcW w:w="3269" w:type="dxa"/>
            <w:vAlign w:val="center"/>
          </w:tcPr>
          <w:p w14:paraId="7EEC9606"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监测设备布设要求</w:t>
            </w:r>
          </w:p>
        </w:tc>
      </w:tr>
      <w:tr w:rsidR="000E6A63" w14:paraId="5AFF224C" w14:textId="77777777">
        <w:tc>
          <w:tcPr>
            <w:tcW w:w="704" w:type="dxa"/>
            <w:shd w:val="clear" w:color="auto" w:fill="auto"/>
            <w:vAlign w:val="center"/>
          </w:tcPr>
          <w:p w14:paraId="3DE27D4B"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1</w:t>
            </w:r>
          </w:p>
        </w:tc>
        <w:tc>
          <w:tcPr>
            <w:tcW w:w="2835" w:type="dxa"/>
            <w:shd w:val="clear" w:color="auto" w:fill="auto"/>
            <w:vAlign w:val="center"/>
          </w:tcPr>
          <w:p w14:paraId="34ED875B"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存在《城镇燃气经营安全重大隐患判定标准》《燃气安全隐患排查导则</w:t>
            </w:r>
            <w:r>
              <w:rPr>
                <w:rFonts w:cs="宋体" w:hint="eastAsia"/>
                <w:sz w:val="21"/>
                <w:szCs w:val="21"/>
              </w:rPr>
              <w:t>-</w:t>
            </w:r>
            <w:r>
              <w:rPr>
                <w:rFonts w:cs="宋体" w:hint="eastAsia"/>
                <w:sz w:val="21"/>
                <w:szCs w:val="21"/>
              </w:rPr>
              <w:t>天然气》中重大隐患的调压设施</w:t>
            </w:r>
          </w:p>
        </w:tc>
        <w:tc>
          <w:tcPr>
            <w:tcW w:w="1488" w:type="dxa"/>
            <w:vMerge w:val="restart"/>
            <w:shd w:val="clear" w:color="auto" w:fill="auto"/>
            <w:vAlign w:val="center"/>
          </w:tcPr>
          <w:p w14:paraId="176E711F" w14:textId="77777777" w:rsidR="000E6A63" w:rsidRDefault="00000000">
            <w:pPr>
              <w:pStyle w:val="a5"/>
              <w:spacing w:before="0" w:after="0" w:line="360" w:lineRule="auto"/>
              <w:ind w:firstLineChars="0" w:firstLine="0"/>
              <w:jc w:val="left"/>
              <w:rPr>
                <w:rFonts w:cs="宋体"/>
                <w:sz w:val="21"/>
                <w:szCs w:val="21"/>
              </w:rPr>
            </w:pPr>
            <w:r>
              <w:rPr>
                <w:rFonts w:cs="宋体" w:hint="eastAsia"/>
                <w:sz w:val="21"/>
                <w:szCs w:val="21"/>
              </w:rPr>
              <w:t>燃气</w:t>
            </w:r>
            <w:r>
              <w:rPr>
                <w:rFonts w:cs="宋体"/>
                <w:sz w:val="21"/>
                <w:szCs w:val="21"/>
              </w:rPr>
              <w:t>浓度</w:t>
            </w:r>
            <w:r>
              <w:rPr>
                <w:rFonts w:cs="宋体" w:hint="eastAsia"/>
                <w:sz w:val="21"/>
                <w:szCs w:val="21"/>
              </w:rPr>
              <w:t>、压力</w:t>
            </w:r>
          </w:p>
        </w:tc>
        <w:tc>
          <w:tcPr>
            <w:tcW w:w="3269" w:type="dxa"/>
            <w:vMerge w:val="restart"/>
            <w:shd w:val="clear" w:color="auto" w:fill="auto"/>
            <w:vAlign w:val="center"/>
          </w:tcPr>
          <w:p w14:paraId="02F67B8C"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1</w:t>
            </w:r>
            <w:r>
              <w:rPr>
                <w:rFonts w:cs="宋体" w:hint="eastAsia"/>
                <w:sz w:val="21"/>
                <w:szCs w:val="21"/>
              </w:rPr>
              <w:t>）存在重大隐患的调压设施，隐患整改期间应根据实际情况按要求布设监测设备；</w:t>
            </w:r>
          </w:p>
          <w:p w14:paraId="44EE4FB3"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）每座调压柜（站）应布设</w:t>
            </w:r>
            <w:r>
              <w:rPr>
                <w:rFonts w:cs="宋体"/>
                <w:sz w:val="21"/>
                <w:szCs w:val="21"/>
              </w:rPr>
              <w:t>1</w:t>
            </w:r>
            <w:r>
              <w:rPr>
                <w:rFonts w:cs="宋体" w:hint="eastAsia"/>
                <w:sz w:val="21"/>
                <w:szCs w:val="21"/>
              </w:rPr>
              <w:t>处</w:t>
            </w:r>
            <w:r>
              <w:rPr>
                <w:rFonts w:cs="宋体"/>
                <w:sz w:val="21"/>
                <w:szCs w:val="21"/>
              </w:rPr>
              <w:t>燃气浓度</w:t>
            </w:r>
            <w:r>
              <w:rPr>
                <w:rFonts w:cs="宋体" w:hint="eastAsia"/>
                <w:sz w:val="21"/>
                <w:szCs w:val="21"/>
              </w:rPr>
              <w:t>监测，调压设施内应无监测盲区；</w:t>
            </w:r>
          </w:p>
          <w:p w14:paraId="05745575"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）每座调压设施宜布设</w:t>
            </w:r>
            <w:r>
              <w:rPr>
                <w:rFonts w:cs="宋体"/>
                <w:sz w:val="21"/>
                <w:szCs w:val="21"/>
              </w:rPr>
              <w:t>2</w:t>
            </w:r>
            <w:r>
              <w:rPr>
                <w:rFonts w:cs="宋体" w:hint="eastAsia"/>
                <w:sz w:val="21"/>
                <w:szCs w:val="21"/>
              </w:rPr>
              <w:t>处压力监测，分别布设于在调压器组进出总管上</w:t>
            </w:r>
          </w:p>
        </w:tc>
      </w:tr>
      <w:tr w:rsidR="000E6A63" w14:paraId="76C8ABE1" w14:textId="77777777">
        <w:tc>
          <w:tcPr>
            <w:tcW w:w="704" w:type="dxa"/>
            <w:shd w:val="clear" w:color="auto" w:fill="auto"/>
            <w:vAlign w:val="center"/>
          </w:tcPr>
          <w:p w14:paraId="08D3B1AD"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2</w:t>
            </w:r>
          </w:p>
        </w:tc>
        <w:tc>
          <w:tcPr>
            <w:tcW w:w="2835" w:type="dxa"/>
            <w:shd w:val="clear" w:color="auto" w:fill="auto"/>
            <w:vAlign w:val="center"/>
          </w:tcPr>
          <w:p w14:paraId="3C53FB30"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近</w:t>
            </w:r>
            <w:r>
              <w:rPr>
                <w:rFonts w:cs="宋体" w:hint="eastAsia"/>
                <w:sz w:val="21"/>
                <w:szCs w:val="21"/>
              </w:rPr>
              <w:t>3</w:t>
            </w:r>
            <w:r>
              <w:rPr>
                <w:rFonts w:cs="宋体" w:hint="eastAsia"/>
                <w:sz w:val="21"/>
                <w:szCs w:val="21"/>
              </w:rPr>
              <w:t>年发生过泄漏抢险的</w:t>
            </w:r>
            <w:bookmarkStart w:id="68" w:name="OLE_LINK14"/>
            <w:r>
              <w:rPr>
                <w:rFonts w:cs="宋体" w:hint="eastAsia"/>
                <w:sz w:val="21"/>
                <w:szCs w:val="21"/>
              </w:rPr>
              <w:t>调压</w:t>
            </w:r>
            <w:bookmarkEnd w:id="68"/>
            <w:r>
              <w:rPr>
                <w:rFonts w:cs="宋体" w:hint="eastAsia"/>
                <w:sz w:val="21"/>
                <w:szCs w:val="21"/>
              </w:rPr>
              <w:t>设施</w:t>
            </w:r>
          </w:p>
        </w:tc>
        <w:tc>
          <w:tcPr>
            <w:tcW w:w="1488" w:type="dxa"/>
            <w:vMerge/>
            <w:shd w:val="clear" w:color="auto" w:fill="auto"/>
            <w:vAlign w:val="center"/>
          </w:tcPr>
          <w:p w14:paraId="7CD822E5" w14:textId="77777777" w:rsidR="000E6A63" w:rsidRDefault="000E6A63">
            <w:pPr>
              <w:pStyle w:val="a5"/>
              <w:ind w:firstLine="420"/>
              <w:jc w:val="left"/>
              <w:rPr>
                <w:rFonts w:cs="宋体"/>
                <w:sz w:val="21"/>
                <w:szCs w:val="21"/>
              </w:rPr>
            </w:pPr>
          </w:p>
        </w:tc>
        <w:tc>
          <w:tcPr>
            <w:tcW w:w="3269" w:type="dxa"/>
            <w:vMerge/>
            <w:shd w:val="clear" w:color="auto" w:fill="auto"/>
            <w:vAlign w:val="center"/>
          </w:tcPr>
          <w:p w14:paraId="0ABFAFD1" w14:textId="77777777" w:rsidR="000E6A63" w:rsidRDefault="000E6A63">
            <w:pPr>
              <w:pStyle w:val="a5"/>
              <w:adjustRightInd/>
              <w:spacing w:before="0" w:after="0" w:line="360" w:lineRule="auto"/>
              <w:ind w:firstLineChars="0" w:firstLine="0"/>
              <w:jc w:val="left"/>
              <w:rPr>
                <w:rFonts w:cs="宋体"/>
                <w:sz w:val="21"/>
                <w:szCs w:val="21"/>
              </w:rPr>
            </w:pPr>
          </w:p>
        </w:tc>
      </w:tr>
      <w:tr w:rsidR="000E6A63" w14:paraId="70734470" w14:textId="77777777">
        <w:tc>
          <w:tcPr>
            <w:tcW w:w="704" w:type="dxa"/>
            <w:shd w:val="clear" w:color="auto" w:fill="auto"/>
            <w:vAlign w:val="center"/>
          </w:tcPr>
          <w:p w14:paraId="0B76D778" w14:textId="77777777" w:rsidR="000E6A63" w:rsidRDefault="00000000">
            <w:pPr>
              <w:pStyle w:val="a5"/>
              <w:ind w:firstLineChars="0" w:firstLine="0"/>
              <w:jc w:val="center"/>
              <w:rPr>
                <w:rFonts w:cs="宋体"/>
                <w:sz w:val="21"/>
                <w:szCs w:val="21"/>
              </w:rPr>
            </w:pPr>
            <w:r>
              <w:rPr>
                <w:rFonts w:cs="宋体" w:hint="eastAsia"/>
                <w:sz w:val="21"/>
                <w:szCs w:val="21"/>
              </w:rPr>
              <w:t>3</w:t>
            </w:r>
          </w:p>
        </w:tc>
        <w:tc>
          <w:tcPr>
            <w:tcW w:w="2835" w:type="dxa"/>
            <w:shd w:val="clear" w:color="auto" w:fill="auto"/>
            <w:vAlign w:val="center"/>
          </w:tcPr>
          <w:p w14:paraId="6934CC77" w14:textId="77777777" w:rsidR="000E6A63" w:rsidRDefault="00000000">
            <w:pPr>
              <w:pStyle w:val="a5"/>
              <w:ind w:firstLineChars="0" w:firstLine="0"/>
              <w:jc w:val="left"/>
              <w:rPr>
                <w:rFonts w:cs="宋体"/>
                <w:sz w:val="21"/>
                <w:szCs w:val="21"/>
              </w:rPr>
            </w:pPr>
            <w:r>
              <w:rPr>
                <w:rFonts w:cs="宋体" w:hint="eastAsia"/>
                <w:sz w:val="21"/>
                <w:szCs w:val="21"/>
              </w:rPr>
              <w:t>近</w:t>
            </w:r>
            <w:r>
              <w:rPr>
                <w:rFonts w:cs="宋体" w:hint="eastAsia"/>
                <w:sz w:val="21"/>
                <w:szCs w:val="21"/>
              </w:rPr>
              <w:t>3</w:t>
            </w:r>
            <w:r>
              <w:rPr>
                <w:rFonts w:cs="宋体" w:hint="eastAsia"/>
                <w:sz w:val="21"/>
                <w:szCs w:val="21"/>
              </w:rPr>
              <w:t>年发生</w:t>
            </w:r>
            <w:r>
              <w:rPr>
                <w:rFonts w:cs="宋体"/>
                <w:sz w:val="21"/>
                <w:szCs w:val="21"/>
              </w:rPr>
              <w:t>连续</w:t>
            </w:r>
            <w:r>
              <w:rPr>
                <w:rFonts w:cs="宋体" w:hint="eastAsia"/>
                <w:sz w:val="21"/>
                <w:szCs w:val="21"/>
              </w:rPr>
              <w:t>泄漏抢险的同批次调压设施</w:t>
            </w:r>
          </w:p>
        </w:tc>
        <w:tc>
          <w:tcPr>
            <w:tcW w:w="1488" w:type="dxa"/>
            <w:vMerge/>
            <w:shd w:val="clear" w:color="auto" w:fill="auto"/>
            <w:vAlign w:val="center"/>
          </w:tcPr>
          <w:p w14:paraId="2994E213" w14:textId="77777777" w:rsidR="000E6A63" w:rsidRDefault="000E6A63">
            <w:pPr>
              <w:pStyle w:val="a5"/>
              <w:ind w:firstLine="480"/>
              <w:jc w:val="left"/>
            </w:pPr>
          </w:p>
        </w:tc>
        <w:tc>
          <w:tcPr>
            <w:tcW w:w="3269" w:type="dxa"/>
            <w:vMerge/>
            <w:shd w:val="clear" w:color="auto" w:fill="auto"/>
            <w:vAlign w:val="center"/>
          </w:tcPr>
          <w:p w14:paraId="4FB1BB82" w14:textId="77777777" w:rsidR="000E6A63" w:rsidRDefault="000E6A63">
            <w:pPr>
              <w:pStyle w:val="a5"/>
              <w:ind w:firstLineChars="0" w:firstLine="0"/>
              <w:jc w:val="left"/>
            </w:pPr>
          </w:p>
        </w:tc>
      </w:tr>
      <w:tr w:rsidR="000E6A63" w14:paraId="1FEDD339" w14:textId="77777777">
        <w:tc>
          <w:tcPr>
            <w:tcW w:w="704" w:type="dxa"/>
            <w:shd w:val="clear" w:color="auto" w:fill="auto"/>
            <w:vAlign w:val="center"/>
          </w:tcPr>
          <w:p w14:paraId="11157134" w14:textId="77777777" w:rsidR="000E6A63" w:rsidRDefault="00000000">
            <w:pPr>
              <w:pStyle w:val="a5"/>
              <w:ind w:firstLineChars="0" w:firstLine="0"/>
              <w:jc w:val="center"/>
              <w:rPr>
                <w:rFonts w:cs="宋体"/>
                <w:sz w:val="21"/>
                <w:szCs w:val="21"/>
              </w:rPr>
            </w:pPr>
            <w:r>
              <w:rPr>
                <w:rFonts w:cs="宋体" w:hint="eastAsia"/>
                <w:sz w:val="21"/>
                <w:szCs w:val="21"/>
              </w:rPr>
              <w:t>4</w:t>
            </w:r>
          </w:p>
        </w:tc>
        <w:tc>
          <w:tcPr>
            <w:tcW w:w="2835" w:type="dxa"/>
            <w:shd w:val="clear" w:color="auto" w:fill="auto"/>
            <w:vAlign w:val="center"/>
          </w:tcPr>
          <w:p w14:paraId="7EA49CBF" w14:textId="77777777" w:rsidR="000E6A63" w:rsidRDefault="00000000">
            <w:pPr>
              <w:pStyle w:val="a5"/>
              <w:ind w:firstLineChars="0" w:firstLine="0"/>
              <w:jc w:val="left"/>
              <w:rPr>
                <w:rFonts w:cs="宋体"/>
                <w:sz w:val="21"/>
                <w:szCs w:val="21"/>
              </w:rPr>
            </w:pPr>
            <w:r>
              <w:rPr>
                <w:rFonts w:cs="宋体" w:hint="eastAsia"/>
                <w:sz w:val="21"/>
                <w:szCs w:val="21"/>
              </w:rPr>
              <w:t>使用年限超过</w:t>
            </w:r>
            <w:r>
              <w:rPr>
                <w:rFonts w:cs="宋体" w:hint="eastAsia"/>
                <w:sz w:val="21"/>
                <w:szCs w:val="21"/>
              </w:rPr>
              <w:t>20</w:t>
            </w:r>
            <w:r>
              <w:rPr>
                <w:rFonts w:cs="宋体" w:hint="eastAsia"/>
                <w:sz w:val="21"/>
                <w:szCs w:val="21"/>
              </w:rPr>
              <w:t>年的调压设施</w:t>
            </w:r>
          </w:p>
        </w:tc>
        <w:tc>
          <w:tcPr>
            <w:tcW w:w="1488" w:type="dxa"/>
            <w:vMerge/>
            <w:shd w:val="clear" w:color="auto" w:fill="auto"/>
            <w:vAlign w:val="center"/>
          </w:tcPr>
          <w:p w14:paraId="0C1E48D2" w14:textId="77777777" w:rsidR="000E6A63" w:rsidRDefault="000E6A63">
            <w:pPr>
              <w:pStyle w:val="a5"/>
              <w:ind w:firstLineChars="0" w:firstLine="0"/>
              <w:jc w:val="left"/>
            </w:pPr>
          </w:p>
        </w:tc>
        <w:tc>
          <w:tcPr>
            <w:tcW w:w="3269" w:type="dxa"/>
            <w:vMerge/>
            <w:shd w:val="clear" w:color="auto" w:fill="auto"/>
            <w:vAlign w:val="center"/>
          </w:tcPr>
          <w:p w14:paraId="00DC5677" w14:textId="77777777" w:rsidR="000E6A63" w:rsidRDefault="000E6A63">
            <w:pPr>
              <w:pStyle w:val="a5"/>
              <w:adjustRightInd/>
              <w:spacing w:before="0" w:after="0" w:line="360" w:lineRule="auto"/>
              <w:ind w:firstLineChars="0" w:firstLine="0"/>
              <w:jc w:val="left"/>
            </w:pPr>
          </w:p>
        </w:tc>
      </w:tr>
      <w:tr w:rsidR="000E6A63" w14:paraId="7DBB0F6D" w14:textId="77777777">
        <w:trPr>
          <w:trHeight w:val="2793"/>
        </w:trPr>
        <w:tc>
          <w:tcPr>
            <w:tcW w:w="704" w:type="dxa"/>
            <w:shd w:val="clear" w:color="auto" w:fill="auto"/>
            <w:vAlign w:val="center"/>
          </w:tcPr>
          <w:p w14:paraId="01CCE9D5" w14:textId="77777777" w:rsidR="000E6A63" w:rsidRDefault="00000000">
            <w:pPr>
              <w:pStyle w:val="a5"/>
              <w:ind w:firstLineChars="0" w:firstLine="0"/>
              <w:jc w:val="center"/>
              <w:rPr>
                <w:rFonts w:cs="宋体"/>
                <w:sz w:val="21"/>
                <w:szCs w:val="21"/>
              </w:rPr>
            </w:pPr>
            <w:r>
              <w:rPr>
                <w:rFonts w:cs="宋体" w:hint="eastAsia"/>
                <w:sz w:val="21"/>
                <w:szCs w:val="21"/>
              </w:rPr>
              <w:t>5</w:t>
            </w:r>
          </w:p>
        </w:tc>
        <w:tc>
          <w:tcPr>
            <w:tcW w:w="2835" w:type="dxa"/>
            <w:shd w:val="clear" w:color="auto" w:fill="auto"/>
            <w:vAlign w:val="center"/>
          </w:tcPr>
          <w:p w14:paraId="2D33513B" w14:textId="77777777" w:rsidR="000E6A63" w:rsidRDefault="00000000">
            <w:pPr>
              <w:pStyle w:val="a5"/>
              <w:ind w:firstLineChars="0" w:firstLine="0"/>
              <w:jc w:val="left"/>
              <w:rPr>
                <w:rFonts w:cs="宋体"/>
                <w:sz w:val="21"/>
                <w:szCs w:val="21"/>
              </w:rPr>
            </w:pPr>
            <w:r>
              <w:rPr>
                <w:rFonts w:cs="宋体" w:hint="eastAsia"/>
                <w:sz w:val="21"/>
                <w:szCs w:val="21"/>
              </w:rPr>
              <w:t>单台设计流量大于等于</w:t>
            </w:r>
            <w:r>
              <w:rPr>
                <w:rFonts w:cs="宋体" w:hint="eastAsia"/>
                <w:sz w:val="21"/>
                <w:szCs w:val="21"/>
              </w:rPr>
              <w:t>1000Nm</w:t>
            </w:r>
            <w:r>
              <w:rPr>
                <w:rFonts w:cs="宋体" w:hint="eastAsia"/>
                <w:sz w:val="21"/>
                <w:szCs w:val="21"/>
                <w:vertAlign w:val="superscript"/>
              </w:rPr>
              <w:t>3</w:t>
            </w:r>
            <w:r>
              <w:rPr>
                <w:rFonts w:cs="宋体" w:hint="eastAsia"/>
                <w:sz w:val="21"/>
                <w:szCs w:val="21"/>
              </w:rPr>
              <w:t>/h</w:t>
            </w:r>
            <w:r>
              <w:rPr>
                <w:rFonts w:cs="宋体" w:hint="eastAsia"/>
                <w:sz w:val="21"/>
                <w:szCs w:val="21"/>
              </w:rPr>
              <w:t>的调压设施</w:t>
            </w:r>
          </w:p>
        </w:tc>
        <w:tc>
          <w:tcPr>
            <w:tcW w:w="1488" w:type="dxa"/>
            <w:vMerge w:val="restart"/>
            <w:shd w:val="clear" w:color="auto" w:fill="auto"/>
            <w:vAlign w:val="center"/>
          </w:tcPr>
          <w:p w14:paraId="24C01326" w14:textId="77777777" w:rsidR="000E6A63" w:rsidRDefault="00000000">
            <w:pPr>
              <w:pStyle w:val="a5"/>
              <w:ind w:firstLineChars="0" w:firstLine="0"/>
              <w:jc w:val="left"/>
            </w:pPr>
            <w:r>
              <w:rPr>
                <w:rFonts w:cs="宋体" w:hint="eastAsia"/>
                <w:sz w:val="21"/>
                <w:szCs w:val="21"/>
              </w:rPr>
              <w:t>压力</w:t>
            </w:r>
            <w:r>
              <w:rPr>
                <w:rFonts w:cs="宋体"/>
                <w:sz w:val="21"/>
                <w:szCs w:val="21"/>
              </w:rPr>
              <w:t>、</w:t>
            </w:r>
            <w:r>
              <w:rPr>
                <w:rFonts w:cs="宋体" w:hint="eastAsia"/>
                <w:sz w:val="21"/>
                <w:szCs w:val="21"/>
              </w:rPr>
              <w:t>燃气</w:t>
            </w:r>
            <w:r>
              <w:rPr>
                <w:rFonts w:cs="宋体"/>
                <w:sz w:val="21"/>
                <w:szCs w:val="21"/>
              </w:rPr>
              <w:t>浓度</w:t>
            </w:r>
            <w:r>
              <w:rPr>
                <w:rFonts w:cs="宋体" w:hint="eastAsia"/>
                <w:sz w:val="21"/>
                <w:szCs w:val="21"/>
              </w:rPr>
              <w:t>、视频监控、流量</w:t>
            </w:r>
          </w:p>
        </w:tc>
        <w:tc>
          <w:tcPr>
            <w:tcW w:w="3269" w:type="dxa"/>
            <w:vMerge w:val="restart"/>
            <w:shd w:val="clear" w:color="auto" w:fill="auto"/>
            <w:vAlign w:val="center"/>
          </w:tcPr>
          <w:p w14:paraId="77AB6F4E"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）每座调压设施应布设</w:t>
            </w:r>
            <w:r>
              <w:rPr>
                <w:rFonts w:cs="宋体"/>
                <w:sz w:val="21"/>
                <w:szCs w:val="21"/>
              </w:rPr>
              <w:t>2</w:t>
            </w:r>
            <w:r>
              <w:rPr>
                <w:rFonts w:cs="宋体" w:hint="eastAsia"/>
                <w:sz w:val="21"/>
                <w:szCs w:val="21"/>
              </w:rPr>
              <w:t>处压力监测，分别布设于在调压器组进出总管上；</w:t>
            </w:r>
          </w:p>
          <w:p w14:paraId="06DA0B5F"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）每座调压柜（站）宜布设</w:t>
            </w:r>
            <w:r>
              <w:rPr>
                <w:rFonts w:cs="宋体"/>
                <w:sz w:val="21"/>
                <w:szCs w:val="21"/>
              </w:rPr>
              <w:t>1</w:t>
            </w:r>
            <w:r>
              <w:rPr>
                <w:rFonts w:cs="宋体" w:hint="eastAsia"/>
                <w:sz w:val="21"/>
                <w:szCs w:val="21"/>
              </w:rPr>
              <w:t>处</w:t>
            </w:r>
            <w:r>
              <w:rPr>
                <w:rFonts w:cs="宋体"/>
                <w:sz w:val="21"/>
                <w:szCs w:val="21"/>
              </w:rPr>
              <w:t>燃气浓度</w:t>
            </w:r>
            <w:r>
              <w:rPr>
                <w:rFonts w:cs="宋体" w:hint="eastAsia"/>
                <w:sz w:val="21"/>
                <w:szCs w:val="21"/>
              </w:rPr>
              <w:t>监测，调压设施内应无监测盲区；</w:t>
            </w:r>
          </w:p>
          <w:p w14:paraId="75F2F953"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）调压设施宜布设视频监控</w:t>
            </w:r>
            <w:r>
              <w:rPr>
                <w:rFonts w:cs="宋体"/>
                <w:sz w:val="21"/>
                <w:szCs w:val="21"/>
              </w:rPr>
              <w:t>，视频监控宜具备</w:t>
            </w:r>
            <w:r>
              <w:rPr>
                <w:rFonts w:cs="宋体" w:hint="eastAsia"/>
                <w:sz w:val="21"/>
                <w:szCs w:val="21"/>
              </w:rPr>
              <w:t>视觉感知监测能力，</w:t>
            </w:r>
            <w:r>
              <w:rPr>
                <w:rFonts w:cs="宋体"/>
                <w:sz w:val="21"/>
                <w:szCs w:val="21"/>
              </w:rPr>
              <w:t>智能预警第三方施工作业、非法闯入等行为；</w:t>
            </w:r>
          </w:p>
          <w:p w14:paraId="0553DFBD"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4</w:t>
            </w:r>
            <w:r>
              <w:rPr>
                <w:rFonts w:cs="宋体" w:hint="eastAsia"/>
                <w:sz w:val="21"/>
                <w:szCs w:val="21"/>
              </w:rPr>
              <w:t>）宜结合实际运行情况按需布设流量监测</w:t>
            </w:r>
          </w:p>
        </w:tc>
      </w:tr>
      <w:tr w:rsidR="000E6A63" w14:paraId="7F29B2F3" w14:textId="77777777">
        <w:tc>
          <w:tcPr>
            <w:tcW w:w="704" w:type="dxa"/>
            <w:shd w:val="clear" w:color="auto" w:fill="auto"/>
            <w:vAlign w:val="center"/>
          </w:tcPr>
          <w:p w14:paraId="0C4BCA87" w14:textId="77777777" w:rsidR="000E6A63" w:rsidRDefault="00000000">
            <w:pPr>
              <w:pStyle w:val="a5"/>
              <w:ind w:firstLineChars="0" w:firstLine="0"/>
              <w:jc w:val="center"/>
              <w:rPr>
                <w:rFonts w:cs="宋体"/>
                <w:sz w:val="21"/>
                <w:szCs w:val="21"/>
              </w:rPr>
            </w:pPr>
            <w:r>
              <w:rPr>
                <w:rFonts w:cs="宋体" w:hint="eastAsia"/>
                <w:sz w:val="21"/>
                <w:szCs w:val="21"/>
              </w:rPr>
              <w:t>6</w:t>
            </w:r>
          </w:p>
        </w:tc>
        <w:tc>
          <w:tcPr>
            <w:tcW w:w="2835" w:type="dxa"/>
            <w:shd w:val="clear" w:color="auto" w:fill="auto"/>
            <w:vAlign w:val="center"/>
          </w:tcPr>
          <w:p w14:paraId="52A54F52" w14:textId="77777777" w:rsidR="000E6A63" w:rsidRDefault="00000000">
            <w:pPr>
              <w:pStyle w:val="a5"/>
              <w:ind w:firstLineChars="0" w:firstLine="0"/>
              <w:jc w:val="left"/>
              <w:rPr>
                <w:rFonts w:cs="宋体"/>
                <w:sz w:val="21"/>
                <w:szCs w:val="21"/>
              </w:rPr>
            </w:pPr>
            <w:r>
              <w:rPr>
                <w:rFonts w:cs="宋体" w:hint="eastAsia"/>
                <w:sz w:val="21"/>
                <w:szCs w:val="21"/>
              </w:rPr>
              <w:t>为重点公共建筑</w:t>
            </w:r>
            <w:r>
              <w:rPr>
                <w:rFonts w:cs="宋体" w:hint="eastAsia"/>
                <w:sz w:val="21"/>
                <w:szCs w:val="21"/>
                <w:vertAlign w:val="superscript"/>
              </w:rPr>
              <w:t>1</w:t>
            </w:r>
            <w:r>
              <w:rPr>
                <w:rFonts w:cs="宋体" w:hint="eastAsia"/>
                <w:sz w:val="21"/>
                <w:szCs w:val="21"/>
              </w:rPr>
              <w:t>供气的调压设施</w:t>
            </w:r>
          </w:p>
        </w:tc>
        <w:tc>
          <w:tcPr>
            <w:tcW w:w="1488" w:type="dxa"/>
            <w:vMerge/>
            <w:shd w:val="clear" w:color="auto" w:fill="auto"/>
            <w:vAlign w:val="center"/>
          </w:tcPr>
          <w:p w14:paraId="2AE0D20F" w14:textId="77777777" w:rsidR="000E6A63" w:rsidRDefault="000E6A63">
            <w:pPr>
              <w:pStyle w:val="a5"/>
              <w:ind w:firstLineChars="0" w:firstLine="0"/>
              <w:jc w:val="left"/>
            </w:pPr>
          </w:p>
        </w:tc>
        <w:tc>
          <w:tcPr>
            <w:tcW w:w="3269" w:type="dxa"/>
            <w:vMerge/>
            <w:shd w:val="clear" w:color="auto" w:fill="auto"/>
            <w:vAlign w:val="center"/>
          </w:tcPr>
          <w:p w14:paraId="0DE7580D" w14:textId="77777777" w:rsidR="000E6A63" w:rsidRDefault="000E6A63">
            <w:pPr>
              <w:pStyle w:val="a5"/>
              <w:ind w:firstLineChars="0" w:firstLine="0"/>
              <w:jc w:val="left"/>
            </w:pPr>
          </w:p>
        </w:tc>
      </w:tr>
      <w:tr w:rsidR="000E6A63" w14:paraId="68F3FD65" w14:textId="77777777">
        <w:tc>
          <w:tcPr>
            <w:tcW w:w="704" w:type="dxa"/>
            <w:shd w:val="clear" w:color="auto" w:fill="auto"/>
            <w:vAlign w:val="center"/>
          </w:tcPr>
          <w:p w14:paraId="7DC3185F"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7</w:t>
            </w:r>
          </w:p>
        </w:tc>
        <w:tc>
          <w:tcPr>
            <w:tcW w:w="2835" w:type="dxa"/>
            <w:shd w:val="clear" w:color="auto" w:fill="auto"/>
            <w:vAlign w:val="center"/>
          </w:tcPr>
          <w:p w14:paraId="408AFDB5"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经专家论证评估后确定为重点监测对象的调压设施</w:t>
            </w:r>
          </w:p>
        </w:tc>
        <w:tc>
          <w:tcPr>
            <w:tcW w:w="1488" w:type="dxa"/>
            <w:shd w:val="clear" w:color="auto" w:fill="auto"/>
            <w:vAlign w:val="center"/>
          </w:tcPr>
          <w:p w14:paraId="2F33D2B6"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压力、燃气浓度、视频监控、流量等</w:t>
            </w:r>
          </w:p>
        </w:tc>
        <w:tc>
          <w:tcPr>
            <w:tcW w:w="3269" w:type="dxa"/>
            <w:shd w:val="clear" w:color="auto" w:fill="auto"/>
            <w:vAlign w:val="center"/>
          </w:tcPr>
          <w:p w14:paraId="72274E4E"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结合实际情况布设监测设备</w:t>
            </w:r>
          </w:p>
        </w:tc>
      </w:tr>
    </w:tbl>
    <w:p w14:paraId="734CFDA8" w14:textId="77777777" w:rsidR="000E6A63" w:rsidRDefault="00000000">
      <w:pPr>
        <w:pStyle w:val="a5"/>
        <w:adjustRightInd/>
        <w:spacing w:before="0" w:after="0" w:line="360" w:lineRule="auto"/>
        <w:ind w:firstLineChars="0" w:firstLine="0"/>
        <w:rPr>
          <w:sz w:val="21"/>
          <w:szCs w:val="21"/>
        </w:rPr>
      </w:pPr>
      <w:r>
        <w:rPr>
          <w:rFonts w:hint="eastAsia"/>
          <w:sz w:val="21"/>
          <w:szCs w:val="21"/>
        </w:rPr>
        <w:t>注：</w:t>
      </w:r>
      <w:r>
        <w:rPr>
          <w:rFonts w:hint="eastAsia"/>
          <w:sz w:val="21"/>
          <w:szCs w:val="21"/>
        </w:rPr>
        <w:t>1.</w:t>
      </w:r>
      <w:r>
        <w:rPr>
          <w:rFonts w:hint="eastAsia"/>
          <w:sz w:val="21"/>
          <w:szCs w:val="21"/>
        </w:rPr>
        <w:t>重点公共建筑参见附录</w:t>
      </w:r>
      <w:r>
        <w:rPr>
          <w:rFonts w:hint="eastAsia"/>
          <w:sz w:val="21"/>
          <w:szCs w:val="21"/>
        </w:rPr>
        <w:t>B</w:t>
      </w:r>
      <w:r>
        <w:rPr>
          <w:rFonts w:hint="eastAsia"/>
          <w:sz w:val="21"/>
          <w:szCs w:val="21"/>
        </w:rPr>
        <w:t>。</w:t>
      </w:r>
    </w:p>
    <w:p w14:paraId="6BABFA6F" w14:textId="77777777" w:rsidR="000E6A63" w:rsidRDefault="00000000">
      <w:pPr>
        <w:pStyle w:val="a5"/>
        <w:spacing w:before="0" w:after="0" w:line="360" w:lineRule="auto"/>
        <w:ind w:firstLineChars="0" w:firstLine="0"/>
      </w:pPr>
      <w:r>
        <w:rPr>
          <w:rFonts w:hint="eastAsia"/>
          <w:b/>
          <w:bCs/>
        </w:rPr>
        <w:lastRenderedPageBreak/>
        <w:t>5.3.2</w:t>
      </w:r>
      <w:r>
        <w:rPr>
          <w:rFonts w:hint="eastAsia"/>
        </w:rPr>
        <w:t xml:space="preserve"> </w:t>
      </w:r>
      <w:r>
        <w:rPr>
          <w:rFonts w:hint="eastAsia"/>
        </w:rPr>
        <w:t>一般监测对象</w:t>
      </w:r>
    </w:p>
    <w:p w14:paraId="3FB35D73" w14:textId="77777777" w:rsidR="000E6A63" w:rsidRDefault="00000000">
      <w:pPr>
        <w:pStyle w:val="a5"/>
        <w:spacing w:before="0" w:after="0" w:line="360" w:lineRule="auto"/>
        <w:ind w:firstLine="480"/>
      </w:pPr>
      <w:r>
        <w:rPr>
          <w:rFonts w:hint="eastAsia"/>
        </w:rPr>
        <w:t>调压设施一般监测对象见表</w:t>
      </w:r>
      <w:r>
        <w:rPr>
          <w:rFonts w:hint="eastAsia"/>
        </w:rPr>
        <w:t>5.3.2</w:t>
      </w:r>
      <w:r>
        <w:rPr>
          <w:rFonts w:hint="eastAsia"/>
        </w:rPr>
        <w:t>，其监测内容、监测设备布设要求应符合表中规定。</w:t>
      </w:r>
    </w:p>
    <w:p w14:paraId="5F14D89F" w14:textId="77777777" w:rsidR="000E6A63" w:rsidRDefault="00000000">
      <w:pPr>
        <w:pStyle w:val="a5"/>
        <w:spacing w:before="0" w:after="0" w:line="360" w:lineRule="auto"/>
        <w:ind w:firstLineChars="0" w:firstLine="0"/>
        <w:jc w:val="center"/>
        <w:rPr>
          <w:b/>
          <w:bCs/>
          <w:sz w:val="21"/>
          <w:szCs w:val="21"/>
        </w:rPr>
      </w:pPr>
      <w:r>
        <w:rPr>
          <w:rFonts w:hint="eastAsia"/>
          <w:b/>
          <w:bCs/>
          <w:sz w:val="21"/>
          <w:szCs w:val="21"/>
        </w:rPr>
        <w:t>表</w:t>
      </w:r>
      <w:r>
        <w:rPr>
          <w:rFonts w:hint="eastAsia"/>
          <w:b/>
          <w:bCs/>
          <w:sz w:val="21"/>
          <w:szCs w:val="21"/>
        </w:rPr>
        <w:t xml:space="preserve">5.3.2 </w:t>
      </w:r>
      <w:r>
        <w:rPr>
          <w:rFonts w:hint="eastAsia"/>
          <w:b/>
          <w:bCs/>
          <w:sz w:val="21"/>
          <w:szCs w:val="21"/>
        </w:rPr>
        <w:t>调压设施一般监测对象及其监测内容、监测设备布设</w:t>
      </w:r>
      <w:r>
        <w:rPr>
          <w:b/>
          <w:bCs/>
          <w:sz w:val="21"/>
          <w:szCs w:val="21"/>
        </w:rPr>
        <w:t>要求</w:t>
      </w:r>
    </w:p>
    <w:tbl>
      <w:tblPr>
        <w:tblStyle w:val="af4"/>
        <w:tblW w:w="0" w:type="auto"/>
        <w:tblLook w:val="04A0" w:firstRow="1" w:lastRow="0" w:firstColumn="1" w:lastColumn="0" w:noHBand="0" w:noVBand="1"/>
      </w:tblPr>
      <w:tblGrid>
        <w:gridCol w:w="750"/>
        <w:gridCol w:w="2647"/>
        <w:gridCol w:w="1560"/>
        <w:gridCol w:w="3339"/>
      </w:tblGrid>
      <w:tr w:rsidR="000E6A63" w14:paraId="04992CC4" w14:textId="77777777">
        <w:trPr>
          <w:tblHeader/>
        </w:trPr>
        <w:tc>
          <w:tcPr>
            <w:tcW w:w="750" w:type="dxa"/>
            <w:vAlign w:val="center"/>
          </w:tcPr>
          <w:p w14:paraId="3DC72F6B"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序号</w:t>
            </w:r>
          </w:p>
        </w:tc>
        <w:tc>
          <w:tcPr>
            <w:tcW w:w="2647" w:type="dxa"/>
            <w:vAlign w:val="center"/>
          </w:tcPr>
          <w:p w14:paraId="1D72E5AE"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监测对象</w:t>
            </w:r>
          </w:p>
        </w:tc>
        <w:tc>
          <w:tcPr>
            <w:tcW w:w="1560" w:type="dxa"/>
            <w:vAlign w:val="center"/>
          </w:tcPr>
          <w:p w14:paraId="5BE1F477"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监测内容</w:t>
            </w:r>
          </w:p>
        </w:tc>
        <w:tc>
          <w:tcPr>
            <w:tcW w:w="3339" w:type="dxa"/>
            <w:vAlign w:val="center"/>
          </w:tcPr>
          <w:p w14:paraId="066C522D"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监测设备布设要求</w:t>
            </w:r>
          </w:p>
        </w:tc>
      </w:tr>
      <w:tr w:rsidR="000E6A63" w14:paraId="49297AD3" w14:textId="77777777">
        <w:trPr>
          <w:trHeight w:val="2020"/>
        </w:trPr>
        <w:tc>
          <w:tcPr>
            <w:tcW w:w="750" w:type="dxa"/>
            <w:vAlign w:val="center"/>
          </w:tcPr>
          <w:p w14:paraId="03571953"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1</w:t>
            </w:r>
          </w:p>
        </w:tc>
        <w:tc>
          <w:tcPr>
            <w:tcW w:w="2647" w:type="dxa"/>
            <w:vAlign w:val="center"/>
          </w:tcPr>
          <w:p w14:paraId="3F732885"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存在《燃气安全隐患排查导则</w:t>
            </w:r>
            <w:r>
              <w:rPr>
                <w:rFonts w:cs="宋体" w:hint="eastAsia"/>
                <w:sz w:val="21"/>
                <w:szCs w:val="21"/>
              </w:rPr>
              <w:t>-</w:t>
            </w:r>
            <w:r>
              <w:rPr>
                <w:rFonts w:cs="宋体" w:hint="eastAsia"/>
                <w:sz w:val="21"/>
                <w:szCs w:val="21"/>
              </w:rPr>
              <w:t>天然气》中较大隐患及一般隐患的调压设施</w:t>
            </w:r>
          </w:p>
        </w:tc>
        <w:tc>
          <w:tcPr>
            <w:tcW w:w="1560" w:type="dxa"/>
            <w:vMerge w:val="restart"/>
            <w:vAlign w:val="center"/>
          </w:tcPr>
          <w:p w14:paraId="3FE645F7"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燃气</w:t>
            </w:r>
            <w:r>
              <w:rPr>
                <w:rFonts w:cs="宋体"/>
                <w:sz w:val="21"/>
                <w:szCs w:val="21"/>
              </w:rPr>
              <w:t>浓度</w:t>
            </w:r>
            <w:r>
              <w:rPr>
                <w:rFonts w:cs="宋体" w:hint="eastAsia"/>
                <w:sz w:val="21"/>
                <w:szCs w:val="21"/>
              </w:rPr>
              <w:t>、压力</w:t>
            </w:r>
          </w:p>
        </w:tc>
        <w:tc>
          <w:tcPr>
            <w:tcW w:w="3339" w:type="dxa"/>
            <w:vMerge w:val="restart"/>
            <w:vAlign w:val="center"/>
          </w:tcPr>
          <w:p w14:paraId="0016F1CC" w14:textId="77777777" w:rsidR="000E6A63" w:rsidRDefault="00000000">
            <w:pPr>
              <w:pStyle w:val="a5"/>
              <w:adjustRightInd/>
              <w:spacing w:before="0" w:after="0" w:line="360" w:lineRule="auto"/>
              <w:ind w:firstLineChars="0" w:firstLine="0"/>
              <w:jc w:val="left"/>
              <w:rPr>
                <w:rFonts w:cs="宋体"/>
                <w:sz w:val="21"/>
                <w:szCs w:val="21"/>
              </w:rPr>
            </w:pPr>
            <w:r>
              <w:rPr>
                <w:rFonts w:cs="宋体"/>
                <w:sz w:val="21"/>
                <w:szCs w:val="21"/>
              </w:rPr>
              <w:t>1</w:t>
            </w:r>
            <w:r>
              <w:rPr>
                <w:rFonts w:cs="宋体" w:hint="eastAsia"/>
                <w:sz w:val="21"/>
                <w:szCs w:val="21"/>
              </w:rPr>
              <w:t>）存在较大隐患及一般隐患的调压设施，隐患整改期间应根据实际情况按要求布设监测设备；</w:t>
            </w:r>
          </w:p>
          <w:p w14:paraId="0B46C327"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）每座调压柜（站）应布设</w:t>
            </w:r>
            <w:r>
              <w:rPr>
                <w:rFonts w:cs="宋体"/>
                <w:sz w:val="21"/>
                <w:szCs w:val="21"/>
              </w:rPr>
              <w:t>1</w:t>
            </w:r>
            <w:r>
              <w:rPr>
                <w:rFonts w:cs="宋体" w:hint="eastAsia"/>
                <w:sz w:val="21"/>
                <w:szCs w:val="21"/>
              </w:rPr>
              <w:t>处</w:t>
            </w:r>
            <w:r>
              <w:rPr>
                <w:rFonts w:cs="宋体"/>
                <w:sz w:val="21"/>
                <w:szCs w:val="21"/>
              </w:rPr>
              <w:t>燃气浓度</w:t>
            </w:r>
            <w:r>
              <w:rPr>
                <w:rFonts w:cs="宋体" w:hint="eastAsia"/>
                <w:sz w:val="21"/>
                <w:szCs w:val="21"/>
              </w:rPr>
              <w:t>监测，调压设施内应无监测盲区；</w:t>
            </w:r>
          </w:p>
          <w:p w14:paraId="34B970CF"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）每座调压设施宜布设</w:t>
            </w:r>
            <w:r>
              <w:rPr>
                <w:rFonts w:cs="宋体"/>
                <w:sz w:val="21"/>
                <w:szCs w:val="21"/>
              </w:rPr>
              <w:t>2</w:t>
            </w:r>
            <w:r>
              <w:rPr>
                <w:rFonts w:cs="宋体" w:hint="eastAsia"/>
                <w:sz w:val="21"/>
                <w:szCs w:val="21"/>
              </w:rPr>
              <w:t>处压力监测，分别布设于在调压器组进出总管上</w:t>
            </w:r>
          </w:p>
        </w:tc>
      </w:tr>
      <w:tr w:rsidR="000E6A63" w14:paraId="15438369" w14:textId="77777777">
        <w:tc>
          <w:tcPr>
            <w:tcW w:w="750" w:type="dxa"/>
            <w:vAlign w:val="center"/>
          </w:tcPr>
          <w:p w14:paraId="5759DF2C"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2</w:t>
            </w:r>
          </w:p>
        </w:tc>
        <w:tc>
          <w:tcPr>
            <w:tcW w:w="2647" w:type="dxa"/>
            <w:vAlign w:val="center"/>
          </w:tcPr>
          <w:p w14:paraId="2DD371C1"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使用年限超过</w:t>
            </w:r>
            <w:r>
              <w:rPr>
                <w:rFonts w:cs="宋体" w:hint="eastAsia"/>
                <w:sz w:val="21"/>
                <w:szCs w:val="21"/>
              </w:rPr>
              <w:t>12</w:t>
            </w:r>
            <w:r>
              <w:rPr>
                <w:rFonts w:cs="宋体" w:hint="eastAsia"/>
                <w:sz w:val="21"/>
                <w:szCs w:val="21"/>
              </w:rPr>
              <w:t>年的调压设施</w:t>
            </w:r>
          </w:p>
        </w:tc>
        <w:tc>
          <w:tcPr>
            <w:tcW w:w="1560" w:type="dxa"/>
            <w:vMerge/>
            <w:vAlign w:val="center"/>
          </w:tcPr>
          <w:p w14:paraId="23BFB9A1" w14:textId="77777777" w:rsidR="000E6A63" w:rsidRDefault="000E6A63">
            <w:pPr>
              <w:pStyle w:val="a5"/>
              <w:adjustRightInd/>
              <w:spacing w:before="0" w:after="0" w:line="360" w:lineRule="auto"/>
              <w:ind w:firstLineChars="0" w:firstLine="0"/>
              <w:jc w:val="left"/>
              <w:rPr>
                <w:rFonts w:cs="宋体"/>
                <w:sz w:val="21"/>
                <w:szCs w:val="21"/>
              </w:rPr>
            </w:pPr>
          </w:p>
        </w:tc>
        <w:tc>
          <w:tcPr>
            <w:tcW w:w="3339" w:type="dxa"/>
            <w:vMerge/>
            <w:vAlign w:val="center"/>
          </w:tcPr>
          <w:p w14:paraId="0D411807" w14:textId="77777777" w:rsidR="000E6A63" w:rsidRDefault="000E6A63">
            <w:pPr>
              <w:pStyle w:val="a5"/>
              <w:adjustRightInd/>
              <w:spacing w:before="0" w:after="0" w:line="360" w:lineRule="auto"/>
              <w:ind w:firstLineChars="0" w:firstLine="0"/>
              <w:jc w:val="left"/>
              <w:rPr>
                <w:rFonts w:cs="宋体"/>
                <w:sz w:val="21"/>
                <w:szCs w:val="21"/>
              </w:rPr>
            </w:pPr>
          </w:p>
        </w:tc>
      </w:tr>
      <w:tr w:rsidR="000E6A63" w14:paraId="06A5C8CA" w14:textId="77777777">
        <w:trPr>
          <w:trHeight w:val="2336"/>
        </w:trPr>
        <w:tc>
          <w:tcPr>
            <w:tcW w:w="750" w:type="dxa"/>
            <w:shd w:val="clear" w:color="auto" w:fill="auto"/>
            <w:vAlign w:val="center"/>
          </w:tcPr>
          <w:p w14:paraId="5A1515D4"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3</w:t>
            </w:r>
          </w:p>
        </w:tc>
        <w:tc>
          <w:tcPr>
            <w:tcW w:w="2647" w:type="dxa"/>
            <w:shd w:val="clear" w:color="auto" w:fill="auto"/>
            <w:vAlign w:val="center"/>
          </w:tcPr>
          <w:p w14:paraId="75F3592D"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单台设计流量大于等于</w:t>
            </w:r>
            <w:r>
              <w:rPr>
                <w:rFonts w:cs="宋体" w:hint="eastAsia"/>
                <w:sz w:val="21"/>
                <w:szCs w:val="21"/>
              </w:rPr>
              <w:t>500Nm</w:t>
            </w:r>
            <w:r>
              <w:rPr>
                <w:rFonts w:cs="宋体" w:hint="eastAsia"/>
                <w:sz w:val="21"/>
                <w:szCs w:val="21"/>
                <w:vertAlign w:val="superscript"/>
              </w:rPr>
              <w:t>3</w:t>
            </w:r>
            <w:r>
              <w:rPr>
                <w:rFonts w:cs="宋体" w:hint="eastAsia"/>
                <w:sz w:val="21"/>
                <w:szCs w:val="21"/>
              </w:rPr>
              <w:t>/h</w:t>
            </w:r>
            <w:r>
              <w:rPr>
                <w:rFonts w:cs="宋体" w:hint="eastAsia"/>
                <w:sz w:val="21"/>
                <w:szCs w:val="21"/>
              </w:rPr>
              <w:t>的调压设施</w:t>
            </w:r>
          </w:p>
        </w:tc>
        <w:tc>
          <w:tcPr>
            <w:tcW w:w="1560" w:type="dxa"/>
            <w:vMerge w:val="restart"/>
            <w:vAlign w:val="center"/>
          </w:tcPr>
          <w:p w14:paraId="13B11A85" w14:textId="77777777" w:rsidR="000E6A63" w:rsidRDefault="00000000">
            <w:pPr>
              <w:pStyle w:val="a5"/>
              <w:adjustRightInd/>
              <w:spacing w:before="0" w:after="0" w:line="360" w:lineRule="auto"/>
              <w:ind w:firstLineChars="0" w:firstLine="0"/>
              <w:jc w:val="left"/>
            </w:pPr>
            <w:r>
              <w:rPr>
                <w:rFonts w:cs="宋体" w:hint="eastAsia"/>
                <w:sz w:val="21"/>
                <w:szCs w:val="21"/>
              </w:rPr>
              <w:t>压力</w:t>
            </w:r>
            <w:r>
              <w:rPr>
                <w:rFonts w:cs="宋体"/>
                <w:sz w:val="21"/>
                <w:szCs w:val="21"/>
              </w:rPr>
              <w:t>、</w:t>
            </w:r>
            <w:r>
              <w:rPr>
                <w:rFonts w:cs="宋体" w:hint="eastAsia"/>
                <w:sz w:val="21"/>
                <w:szCs w:val="21"/>
              </w:rPr>
              <w:t>燃气</w:t>
            </w:r>
            <w:r>
              <w:rPr>
                <w:rFonts w:cs="宋体"/>
                <w:sz w:val="21"/>
                <w:szCs w:val="21"/>
              </w:rPr>
              <w:t>浓度</w:t>
            </w:r>
            <w:r>
              <w:rPr>
                <w:rFonts w:cs="宋体" w:hint="eastAsia"/>
                <w:sz w:val="21"/>
                <w:szCs w:val="21"/>
              </w:rPr>
              <w:t>、视频监控、流量</w:t>
            </w:r>
          </w:p>
        </w:tc>
        <w:tc>
          <w:tcPr>
            <w:tcW w:w="3339" w:type="dxa"/>
            <w:vMerge w:val="restart"/>
            <w:vAlign w:val="center"/>
          </w:tcPr>
          <w:p w14:paraId="0C532DDF"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）每座调压设施</w:t>
            </w:r>
            <w:r>
              <w:rPr>
                <w:rFonts w:cs="宋体"/>
                <w:sz w:val="21"/>
                <w:szCs w:val="21"/>
              </w:rPr>
              <w:t>应</w:t>
            </w:r>
            <w:r>
              <w:rPr>
                <w:rFonts w:cs="宋体" w:hint="eastAsia"/>
                <w:sz w:val="21"/>
                <w:szCs w:val="21"/>
              </w:rPr>
              <w:t>布设</w:t>
            </w:r>
            <w:r>
              <w:rPr>
                <w:rFonts w:cs="宋体" w:hint="eastAsia"/>
                <w:sz w:val="21"/>
                <w:szCs w:val="21"/>
              </w:rPr>
              <w:t>2</w:t>
            </w:r>
            <w:r>
              <w:rPr>
                <w:rFonts w:cs="宋体" w:hint="eastAsia"/>
                <w:sz w:val="21"/>
                <w:szCs w:val="21"/>
              </w:rPr>
              <w:t>处压力</w:t>
            </w:r>
            <w:r>
              <w:rPr>
                <w:rFonts w:cs="宋体"/>
                <w:sz w:val="21"/>
                <w:szCs w:val="21"/>
              </w:rPr>
              <w:t>监测</w:t>
            </w:r>
            <w:r>
              <w:rPr>
                <w:rFonts w:cs="宋体" w:hint="eastAsia"/>
                <w:sz w:val="21"/>
                <w:szCs w:val="21"/>
              </w:rPr>
              <w:t>，分别布设于在调压器组进出总管上；</w:t>
            </w:r>
          </w:p>
          <w:p w14:paraId="6E137769"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）每座调压柜（站）宜布设</w:t>
            </w:r>
            <w:r>
              <w:rPr>
                <w:rFonts w:cs="宋体" w:hint="eastAsia"/>
                <w:sz w:val="21"/>
                <w:szCs w:val="21"/>
              </w:rPr>
              <w:t>1</w:t>
            </w:r>
            <w:r>
              <w:rPr>
                <w:rFonts w:cs="宋体" w:hint="eastAsia"/>
                <w:sz w:val="21"/>
                <w:szCs w:val="21"/>
              </w:rPr>
              <w:t>处燃气浓度监测，调压设施内应无监测盲区；</w:t>
            </w:r>
          </w:p>
          <w:p w14:paraId="7BD8E835"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）调压设施宜布设视频监控</w:t>
            </w:r>
            <w:r>
              <w:rPr>
                <w:rFonts w:cs="宋体"/>
                <w:sz w:val="21"/>
                <w:szCs w:val="21"/>
              </w:rPr>
              <w:t>，</w:t>
            </w:r>
            <w:r>
              <w:rPr>
                <w:rFonts w:cs="宋体" w:hint="eastAsia"/>
                <w:sz w:val="21"/>
                <w:szCs w:val="21"/>
              </w:rPr>
              <w:t>视频监控宜具备视觉感知监测能力，智能预警第三方施工作业、非法闯入等行为；</w:t>
            </w:r>
          </w:p>
          <w:p w14:paraId="4B513D34" w14:textId="77777777" w:rsidR="000E6A63" w:rsidRDefault="00000000">
            <w:pPr>
              <w:pStyle w:val="a5"/>
              <w:adjustRightInd/>
              <w:spacing w:before="0" w:after="0" w:line="360" w:lineRule="auto"/>
              <w:ind w:firstLineChars="0" w:firstLine="0"/>
              <w:jc w:val="left"/>
            </w:pPr>
            <w:r>
              <w:rPr>
                <w:rFonts w:cs="宋体" w:hint="eastAsia"/>
                <w:sz w:val="21"/>
                <w:szCs w:val="21"/>
              </w:rPr>
              <w:t>4</w:t>
            </w:r>
            <w:r>
              <w:rPr>
                <w:rFonts w:cs="宋体" w:hint="eastAsia"/>
                <w:sz w:val="21"/>
                <w:szCs w:val="21"/>
              </w:rPr>
              <w:t>）宜结合实际运行情况按需布设流量监测</w:t>
            </w:r>
          </w:p>
        </w:tc>
      </w:tr>
      <w:tr w:rsidR="000E6A63" w14:paraId="6DAD7F60" w14:textId="77777777">
        <w:tc>
          <w:tcPr>
            <w:tcW w:w="750" w:type="dxa"/>
            <w:shd w:val="clear" w:color="auto" w:fill="auto"/>
            <w:vAlign w:val="center"/>
          </w:tcPr>
          <w:p w14:paraId="21149925"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4</w:t>
            </w:r>
          </w:p>
        </w:tc>
        <w:tc>
          <w:tcPr>
            <w:tcW w:w="2647" w:type="dxa"/>
            <w:shd w:val="clear" w:color="auto" w:fill="auto"/>
            <w:vAlign w:val="center"/>
          </w:tcPr>
          <w:p w14:paraId="2E43D6EA"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为一类、二类保护物</w:t>
            </w:r>
            <w:r>
              <w:rPr>
                <w:rFonts w:cs="宋体" w:hint="eastAsia"/>
                <w:sz w:val="21"/>
                <w:szCs w:val="21"/>
                <w:vertAlign w:val="superscript"/>
              </w:rPr>
              <w:t>1</w:t>
            </w:r>
            <w:r>
              <w:rPr>
                <w:rFonts w:cs="宋体" w:hint="eastAsia"/>
                <w:sz w:val="21"/>
                <w:szCs w:val="21"/>
              </w:rPr>
              <w:t>供气的调压设施</w:t>
            </w:r>
          </w:p>
        </w:tc>
        <w:tc>
          <w:tcPr>
            <w:tcW w:w="1560" w:type="dxa"/>
            <w:vMerge/>
            <w:vAlign w:val="center"/>
          </w:tcPr>
          <w:p w14:paraId="7B98AADE" w14:textId="77777777" w:rsidR="000E6A63" w:rsidRDefault="000E6A63">
            <w:pPr>
              <w:pStyle w:val="a5"/>
              <w:adjustRightInd/>
              <w:spacing w:before="0" w:after="0" w:line="360" w:lineRule="auto"/>
              <w:ind w:firstLineChars="0" w:firstLine="0"/>
              <w:jc w:val="left"/>
            </w:pPr>
          </w:p>
        </w:tc>
        <w:tc>
          <w:tcPr>
            <w:tcW w:w="3339" w:type="dxa"/>
            <w:vMerge/>
            <w:vAlign w:val="center"/>
          </w:tcPr>
          <w:p w14:paraId="2ADFFB04" w14:textId="77777777" w:rsidR="000E6A63" w:rsidRDefault="000E6A63">
            <w:pPr>
              <w:pStyle w:val="a5"/>
              <w:adjustRightInd/>
              <w:spacing w:before="0" w:after="0" w:line="360" w:lineRule="auto"/>
              <w:ind w:firstLineChars="0" w:firstLine="0"/>
              <w:jc w:val="left"/>
            </w:pPr>
          </w:p>
        </w:tc>
      </w:tr>
    </w:tbl>
    <w:p w14:paraId="33FC652F" w14:textId="77777777" w:rsidR="000E6A63" w:rsidRDefault="00000000">
      <w:pPr>
        <w:pStyle w:val="a5"/>
        <w:adjustRightInd/>
        <w:spacing w:before="0" w:after="0" w:line="360" w:lineRule="auto"/>
        <w:ind w:firstLineChars="0" w:firstLine="0"/>
        <w:rPr>
          <w:sz w:val="21"/>
          <w:szCs w:val="21"/>
        </w:rPr>
      </w:pPr>
      <w:r>
        <w:rPr>
          <w:rFonts w:hint="eastAsia"/>
          <w:sz w:val="21"/>
          <w:szCs w:val="21"/>
        </w:rPr>
        <w:t>注：</w:t>
      </w:r>
      <w:r>
        <w:rPr>
          <w:rFonts w:hint="eastAsia"/>
          <w:sz w:val="21"/>
          <w:szCs w:val="21"/>
        </w:rPr>
        <w:t>1.</w:t>
      </w:r>
      <w:r>
        <w:rPr>
          <w:rFonts w:hint="eastAsia"/>
          <w:sz w:val="21"/>
          <w:szCs w:val="21"/>
        </w:rPr>
        <w:t>一类、二类保护物参见附录</w:t>
      </w:r>
      <w:r>
        <w:rPr>
          <w:rFonts w:hint="eastAsia"/>
          <w:sz w:val="21"/>
          <w:szCs w:val="21"/>
        </w:rPr>
        <w:t>B</w:t>
      </w:r>
      <w:r>
        <w:rPr>
          <w:rFonts w:hint="eastAsia"/>
          <w:sz w:val="21"/>
          <w:szCs w:val="21"/>
        </w:rPr>
        <w:t>。</w:t>
      </w:r>
    </w:p>
    <w:p w14:paraId="74C297B5" w14:textId="77777777" w:rsidR="000E6A63" w:rsidRDefault="00000000">
      <w:pPr>
        <w:pStyle w:val="a5"/>
        <w:adjustRightInd/>
        <w:spacing w:before="0" w:after="0" w:line="360" w:lineRule="auto"/>
        <w:ind w:firstLineChars="0" w:firstLine="0"/>
      </w:pPr>
      <w:r>
        <w:rPr>
          <w:rFonts w:hint="eastAsia"/>
          <w:b/>
          <w:bCs/>
        </w:rPr>
        <w:t>5.3.3</w:t>
      </w:r>
      <w:r>
        <w:rPr>
          <w:rFonts w:hint="eastAsia"/>
        </w:rPr>
        <w:t xml:space="preserve"> </w:t>
      </w:r>
      <w:r>
        <w:rPr>
          <w:rFonts w:hint="eastAsia"/>
        </w:rPr>
        <w:t>其他监测对象</w:t>
      </w:r>
    </w:p>
    <w:p w14:paraId="68430093" w14:textId="2E27E2AF"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调压设施其他监测对象</w:t>
      </w:r>
      <w:r w:rsidR="003A07AC">
        <w:rPr>
          <w:rFonts w:ascii="Times New Roman" w:hAnsi="Times New Roman" w:hint="eastAsia"/>
        </w:rPr>
        <w:t>包含</w:t>
      </w:r>
      <w:r w:rsidR="003A07AC" w:rsidRPr="003A07AC">
        <w:rPr>
          <w:rFonts w:ascii="Times New Roman" w:hAnsi="Times New Roman" w:hint="eastAsia"/>
        </w:rPr>
        <w:t>重点监测对象、一般监测对象以外的所有</w:t>
      </w:r>
      <w:r w:rsidR="003A07AC">
        <w:rPr>
          <w:rFonts w:ascii="Times New Roman" w:hAnsi="Times New Roman" w:hint="eastAsia"/>
        </w:rPr>
        <w:t>情况</w:t>
      </w:r>
      <w:r>
        <w:rPr>
          <w:rFonts w:ascii="Times New Roman" w:hAnsi="Times New Roman" w:hint="eastAsia"/>
        </w:rPr>
        <w:t>。</w:t>
      </w:r>
      <w:r>
        <w:rPr>
          <w:rFonts w:ascii="Times New Roman" w:hAnsi="Times New Roman" w:hint="eastAsia"/>
        </w:rPr>
        <w:lastRenderedPageBreak/>
        <w:t>相关单位或燃气企业应结合实际情况，在保障安全监测的前提下，按需确定监测设备的布设密度、数量及建设时序。</w:t>
      </w:r>
    </w:p>
    <w:p w14:paraId="6D79F120" w14:textId="77777777" w:rsidR="000E6A63" w:rsidRDefault="00000000">
      <w:pPr>
        <w:pStyle w:val="2"/>
        <w:adjustRightInd/>
        <w:spacing w:beforeLines="100" w:before="312" w:afterLines="50" w:after="156" w:line="360" w:lineRule="auto"/>
        <w:jc w:val="center"/>
        <w:rPr>
          <w:sz w:val="28"/>
          <w:szCs w:val="28"/>
        </w:rPr>
      </w:pPr>
      <w:bookmarkStart w:id="69" w:name="_Toc196750708"/>
      <w:bookmarkStart w:id="70" w:name="_Toc191563144"/>
      <w:bookmarkStart w:id="71" w:name="_Toc793625713"/>
      <w:r>
        <w:rPr>
          <w:rFonts w:hint="eastAsia"/>
          <w:sz w:val="28"/>
          <w:szCs w:val="28"/>
        </w:rPr>
        <w:t>5.4</w:t>
      </w:r>
      <w:r>
        <w:rPr>
          <w:rFonts w:hint="eastAsia"/>
          <w:sz w:val="28"/>
          <w:szCs w:val="28"/>
        </w:rPr>
        <w:t>涉及燃气安全的相邻地下空间</w:t>
      </w:r>
      <w:bookmarkEnd w:id="69"/>
      <w:bookmarkEnd w:id="70"/>
      <w:bookmarkEnd w:id="71"/>
    </w:p>
    <w:p w14:paraId="7A243DC6" w14:textId="77777777" w:rsidR="000E6A63" w:rsidRDefault="00000000">
      <w:pPr>
        <w:pStyle w:val="a5"/>
        <w:spacing w:before="0" w:after="0" w:line="360" w:lineRule="auto"/>
        <w:ind w:firstLineChars="0" w:firstLine="0"/>
      </w:pPr>
      <w:r>
        <w:rPr>
          <w:rFonts w:hint="eastAsia"/>
          <w:b/>
          <w:bCs/>
        </w:rPr>
        <w:t>5.4.1</w:t>
      </w:r>
      <w:r>
        <w:rPr>
          <w:rFonts w:hint="eastAsia"/>
        </w:rPr>
        <w:t>涉及燃气安全的相邻地下空间包含与燃气管道及附属设施交叉或并行的通信井、雨污井、电力井、水井、排水渠、管道沟、地下管廊、截水沟、电缆沟等地下空间。</w:t>
      </w:r>
    </w:p>
    <w:p w14:paraId="5B62DD86" w14:textId="77777777" w:rsidR="000E6A63" w:rsidRDefault="00000000">
      <w:pPr>
        <w:pStyle w:val="a5"/>
        <w:spacing w:before="0" w:after="0" w:line="360" w:lineRule="auto"/>
        <w:ind w:firstLineChars="0" w:firstLine="0"/>
      </w:pPr>
      <w:r>
        <w:rPr>
          <w:rFonts w:hint="eastAsia"/>
          <w:b/>
          <w:bCs/>
        </w:rPr>
        <w:t>5.4.2</w:t>
      </w:r>
      <w:r>
        <w:rPr>
          <w:rFonts w:hint="eastAsia"/>
        </w:rPr>
        <w:t xml:space="preserve"> </w:t>
      </w:r>
      <w:bookmarkStart w:id="72" w:name="OLE_LINK9"/>
      <w:r>
        <w:rPr>
          <w:rFonts w:hint="eastAsia"/>
        </w:rPr>
        <w:t>重点监测对象</w:t>
      </w:r>
    </w:p>
    <w:p w14:paraId="7AD93C9C" w14:textId="77777777" w:rsidR="000E6A63" w:rsidRDefault="00000000">
      <w:pPr>
        <w:pStyle w:val="a5"/>
        <w:spacing w:before="0" w:after="0" w:line="360" w:lineRule="auto"/>
        <w:ind w:firstLine="480"/>
      </w:pPr>
      <w:r>
        <w:rPr>
          <w:rFonts w:hint="eastAsia"/>
        </w:rPr>
        <w:t>涉及燃气安全的相邻地下空间</w:t>
      </w:r>
      <w:bookmarkEnd w:id="72"/>
      <w:r>
        <w:rPr>
          <w:rFonts w:hint="eastAsia"/>
        </w:rPr>
        <w:t>重点监测对象见表</w:t>
      </w:r>
      <w:r>
        <w:rPr>
          <w:rFonts w:hint="eastAsia"/>
        </w:rPr>
        <w:t>5.4.2</w:t>
      </w:r>
      <w:r>
        <w:rPr>
          <w:rFonts w:hint="eastAsia"/>
        </w:rPr>
        <w:t>，其监测内容、监测设备布设要求应符合表中规定。</w:t>
      </w:r>
    </w:p>
    <w:p w14:paraId="7AF73231" w14:textId="77777777" w:rsidR="000E6A63" w:rsidRDefault="00000000">
      <w:pPr>
        <w:pStyle w:val="a5"/>
        <w:spacing w:before="0" w:after="0" w:line="360" w:lineRule="auto"/>
        <w:ind w:firstLineChars="0" w:firstLine="0"/>
        <w:jc w:val="center"/>
      </w:pPr>
      <w:r>
        <w:rPr>
          <w:rFonts w:hint="eastAsia"/>
          <w:b/>
          <w:bCs/>
          <w:sz w:val="21"/>
          <w:szCs w:val="21"/>
        </w:rPr>
        <w:t>表</w:t>
      </w:r>
      <w:r>
        <w:rPr>
          <w:rFonts w:hint="eastAsia"/>
          <w:b/>
          <w:bCs/>
          <w:sz w:val="21"/>
          <w:szCs w:val="21"/>
        </w:rPr>
        <w:t xml:space="preserve">5.4.2 </w:t>
      </w:r>
      <w:bookmarkStart w:id="73" w:name="OLE_LINK21"/>
      <w:r>
        <w:rPr>
          <w:rFonts w:hint="eastAsia"/>
          <w:b/>
          <w:bCs/>
          <w:sz w:val="21"/>
          <w:szCs w:val="21"/>
        </w:rPr>
        <w:t>涉及燃气安全的相邻地下空间重点监测对象及其监测内容、监测设备布设</w:t>
      </w:r>
      <w:bookmarkEnd w:id="73"/>
      <w:r>
        <w:rPr>
          <w:b/>
          <w:bCs/>
          <w:sz w:val="21"/>
          <w:szCs w:val="21"/>
        </w:rPr>
        <w:t>要求</w:t>
      </w:r>
    </w:p>
    <w:tbl>
      <w:tblPr>
        <w:tblStyle w:val="af4"/>
        <w:tblW w:w="0" w:type="auto"/>
        <w:tblLook w:val="04A0" w:firstRow="1" w:lastRow="0" w:firstColumn="1" w:lastColumn="0" w:noHBand="0" w:noVBand="1"/>
      </w:tblPr>
      <w:tblGrid>
        <w:gridCol w:w="937"/>
        <w:gridCol w:w="2177"/>
        <w:gridCol w:w="1276"/>
        <w:gridCol w:w="3906"/>
      </w:tblGrid>
      <w:tr w:rsidR="000E6A63" w14:paraId="2C95F792" w14:textId="77777777">
        <w:trPr>
          <w:tblHeader/>
        </w:trPr>
        <w:tc>
          <w:tcPr>
            <w:tcW w:w="937" w:type="dxa"/>
            <w:vAlign w:val="center"/>
          </w:tcPr>
          <w:p w14:paraId="784D7603"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序号</w:t>
            </w:r>
          </w:p>
        </w:tc>
        <w:tc>
          <w:tcPr>
            <w:tcW w:w="2177" w:type="dxa"/>
            <w:vAlign w:val="center"/>
          </w:tcPr>
          <w:p w14:paraId="4EB546CD"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监测对象</w:t>
            </w:r>
          </w:p>
        </w:tc>
        <w:tc>
          <w:tcPr>
            <w:tcW w:w="1276" w:type="dxa"/>
            <w:vAlign w:val="center"/>
          </w:tcPr>
          <w:p w14:paraId="1B6A0E1A"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监测内容</w:t>
            </w:r>
          </w:p>
        </w:tc>
        <w:tc>
          <w:tcPr>
            <w:tcW w:w="3906" w:type="dxa"/>
            <w:vAlign w:val="center"/>
          </w:tcPr>
          <w:p w14:paraId="4EABB6F0"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监测设备布设要求</w:t>
            </w:r>
          </w:p>
        </w:tc>
      </w:tr>
      <w:tr w:rsidR="000E6A63" w14:paraId="45D154C7" w14:textId="77777777">
        <w:trPr>
          <w:trHeight w:val="70"/>
        </w:trPr>
        <w:tc>
          <w:tcPr>
            <w:tcW w:w="937" w:type="dxa"/>
            <w:shd w:val="clear" w:color="auto" w:fill="auto"/>
            <w:vAlign w:val="center"/>
          </w:tcPr>
          <w:p w14:paraId="1047627A"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1</w:t>
            </w:r>
          </w:p>
        </w:tc>
        <w:tc>
          <w:tcPr>
            <w:tcW w:w="2177" w:type="dxa"/>
            <w:shd w:val="clear" w:color="auto" w:fill="auto"/>
            <w:vAlign w:val="center"/>
          </w:tcPr>
          <w:p w14:paraId="1D998BE8"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存在《城镇燃气经营安全重大隐患判定标准》《燃气安全隐患排查导则</w:t>
            </w:r>
            <w:r>
              <w:rPr>
                <w:rFonts w:cs="宋体" w:hint="eastAsia"/>
                <w:sz w:val="21"/>
                <w:szCs w:val="21"/>
              </w:rPr>
              <w:t>-</w:t>
            </w:r>
            <w:r>
              <w:rPr>
                <w:rFonts w:cs="宋体" w:hint="eastAsia"/>
                <w:sz w:val="21"/>
                <w:szCs w:val="21"/>
              </w:rPr>
              <w:t>天然气》中重大隐患的相邻地下空间</w:t>
            </w:r>
          </w:p>
        </w:tc>
        <w:tc>
          <w:tcPr>
            <w:tcW w:w="1276" w:type="dxa"/>
            <w:vMerge w:val="restart"/>
            <w:shd w:val="clear" w:color="auto" w:fill="auto"/>
            <w:vAlign w:val="center"/>
          </w:tcPr>
          <w:p w14:paraId="269915DB"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燃气</w:t>
            </w:r>
            <w:r>
              <w:rPr>
                <w:rFonts w:cs="宋体"/>
                <w:sz w:val="21"/>
                <w:szCs w:val="21"/>
              </w:rPr>
              <w:t>浓度</w:t>
            </w:r>
          </w:p>
        </w:tc>
        <w:tc>
          <w:tcPr>
            <w:tcW w:w="3906" w:type="dxa"/>
            <w:vMerge w:val="restart"/>
            <w:shd w:val="clear" w:color="auto" w:fill="auto"/>
            <w:vAlign w:val="center"/>
          </w:tcPr>
          <w:p w14:paraId="59E82C7A"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隐患整改期间应按要求布设监测设备，其余情况宜按要求布设监测设备：</w:t>
            </w:r>
          </w:p>
          <w:p w14:paraId="3AFF2DD2"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）阀井类相邻地下密闭空间</w:t>
            </w:r>
            <w:r>
              <w:rPr>
                <w:rFonts w:cs="宋体"/>
                <w:sz w:val="21"/>
                <w:szCs w:val="21"/>
              </w:rPr>
              <w:t>，</w:t>
            </w:r>
            <w:r>
              <w:rPr>
                <w:rFonts w:cs="宋体" w:hint="eastAsia"/>
                <w:sz w:val="21"/>
                <w:szCs w:val="21"/>
              </w:rPr>
              <w:t>每相邻</w:t>
            </w:r>
            <w:r>
              <w:rPr>
                <w:rFonts w:cs="宋体"/>
                <w:sz w:val="21"/>
                <w:szCs w:val="21"/>
              </w:rPr>
              <w:t>2</w:t>
            </w:r>
            <w:r>
              <w:rPr>
                <w:rFonts w:cs="宋体" w:hint="eastAsia"/>
                <w:sz w:val="21"/>
                <w:szCs w:val="21"/>
              </w:rPr>
              <w:t>座阀井布设不少于</w:t>
            </w:r>
            <w:r>
              <w:rPr>
                <w:rFonts w:cs="宋体"/>
                <w:sz w:val="21"/>
                <w:szCs w:val="21"/>
              </w:rPr>
              <w:t>1</w:t>
            </w:r>
            <w:r>
              <w:rPr>
                <w:rFonts w:cs="宋体" w:hint="eastAsia"/>
                <w:sz w:val="21"/>
                <w:szCs w:val="21"/>
              </w:rPr>
              <w:t>处燃气浓度监测；</w:t>
            </w:r>
          </w:p>
          <w:p w14:paraId="6A8DA189"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）排水渠、管道沟等相邻地下密闭空间燃气浓度监测设备布设时应不应有监测盲区；</w:t>
            </w:r>
          </w:p>
          <w:p w14:paraId="567AF336"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）监测设备应优先布设于相邻地下空间内；受空间条件、施工难度等因素限制布设确实存在困难时，可根据现场实际情况布设于与其相邻的燃气管道上方区域或燃气阀井内</w:t>
            </w:r>
          </w:p>
        </w:tc>
      </w:tr>
      <w:tr w:rsidR="000E6A63" w14:paraId="2107EFF5" w14:textId="77777777">
        <w:tc>
          <w:tcPr>
            <w:tcW w:w="937" w:type="dxa"/>
            <w:shd w:val="clear" w:color="auto" w:fill="auto"/>
            <w:vAlign w:val="center"/>
          </w:tcPr>
          <w:p w14:paraId="0AAE414B" w14:textId="77777777" w:rsidR="000E6A63" w:rsidRDefault="00000000">
            <w:pPr>
              <w:pStyle w:val="a5"/>
              <w:ind w:firstLineChars="0" w:firstLine="0"/>
              <w:jc w:val="center"/>
              <w:rPr>
                <w:rFonts w:cs="宋体"/>
                <w:sz w:val="21"/>
                <w:szCs w:val="21"/>
              </w:rPr>
            </w:pPr>
            <w:r>
              <w:rPr>
                <w:rFonts w:cs="宋体" w:hint="eastAsia"/>
                <w:sz w:val="21"/>
                <w:szCs w:val="21"/>
              </w:rPr>
              <w:t>2</w:t>
            </w:r>
          </w:p>
        </w:tc>
        <w:tc>
          <w:tcPr>
            <w:tcW w:w="2177" w:type="dxa"/>
            <w:shd w:val="clear" w:color="auto" w:fill="auto"/>
            <w:vAlign w:val="center"/>
          </w:tcPr>
          <w:p w14:paraId="5A0B9C68" w14:textId="77777777" w:rsidR="000E6A63" w:rsidRDefault="00000000">
            <w:pPr>
              <w:pStyle w:val="a5"/>
              <w:ind w:firstLineChars="0" w:firstLine="0"/>
              <w:jc w:val="left"/>
              <w:rPr>
                <w:rFonts w:cs="宋体"/>
                <w:sz w:val="21"/>
                <w:szCs w:val="21"/>
              </w:rPr>
            </w:pPr>
            <w:r>
              <w:rPr>
                <w:rFonts w:cs="宋体" w:hint="eastAsia"/>
                <w:sz w:val="21"/>
                <w:szCs w:val="21"/>
              </w:rPr>
              <w:t>位于“管道及附属阀井重点监测对象”最小保护范围</w:t>
            </w:r>
            <w:r>
              <w:rPr>
                <w:rFonts w:cs="宋体"/>
                <w:sz w:val="21"/>
                <w:szCs w:val="21"/>
              </w:rPr>
              <w:t>线</w:t>
            </w:r>
            <w:r>
              <w:rPr>
                <w:rFonts w:cs="宋体" w:hint="eastAsia"/>
                <w:sz w:val="21"/>
                <w:szCs w:val="21"/>
              </w:rPr>
              <w:t>起以外</w:t>
            </w:r>
            <w:r>
              <w:rPr>
                <w:rFonts w:cs="宋体"/>
                <w:sz w:val="21"/>
                <w:szCs w:val="21"/>
              </w:rPr>
              <w:t>0.5</w:t>
            </w:r>
            <w:r>
              <w:rPr>
                <w:rFonts w:cs="宋体" w:hint="eastAsia"/>
                <w:sz w:val="21"/>
                <w:szCs w:val="21"/>
              </w:rPr>
              <w:t>m</w:t>
            </w:r>
            <w:r>
              <w:rPr>
                <w:rFonts w:cs="宋体" w:hint="eastAsia"/>
                <w:sz w:val="21"/>
                <w:szCs w:val="21"/>
              </w:rPr>
              <w:t>范围内的相邻地下空间</w:t>
            </w:r>
          </w:p>
        </w:tc>
        <w:tc>
          <w:tcPr>
            <w:tcW w:w="1276" w:type="dxa"/>
            <w:vMerge/>
            <w:shd w:val="clear" w:color="auto" w:fill="auto"/>
            <w:vAlign w:val="center"/>
          </w:tcPr>
          <w:p w14:paraId="0A7C2A89" w14:textId="77777777" w:rsidR="000E6A63" w:rsidRDefault="000E6A63">
            <w:pPr>
              <w:pStyle w:val="a5"/>
              <w:ind w:firstLineChars="0" w:firstLine="0"/>
              <w:jc w:val="left"/>
            </w:pPr>
          </w:p>
        </w:tc>
        <w:tc>
          <w:tcPr>
            <w:tcW w:w="3906" w:type="dxa"/>
            <w:vMerge/>
            <w:shd w:val="clear" w:color="auto" w:fill="auto"/>
            <w:vAlign w:val="center"/>
          </w:tcPr>
          <w:p w14:paraId="58787AB2" w14:textId="77777777" w:rsidR="000E6A63" w:rsidRDefault="000E6A63">
            <w:pPr>
              <w:pStyle w:val="a5"/>
              <w:ind w:firstLineChars="0" w:firstLine="0"/>
              <w:jc w:val="left"/>
            </w:pPr>
          </w:p>
        </w:tc>
      </w:tr>
      <w:tr w:rsidR="000E6A63" w14:paraId="2256CE05" w14:textId="77777777">
        <w:trPr>
          <w:trHeight w:val="1515"/>
        </w:trPr>
        <w:tc>
          <w:tcPr>
            <w:tcW w:w="937" w:type="dxa"/>
            <w:shd w:val="clear" w:color="auto" w:fill="auto"/>
            <w:vAlign w:val="center"/>
          </w:tcPr>
          <w:p w14:paraId="488D560E"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3</w:t>
            </w:r>
          </w:p>
        </w:tc>
        <w:tc>
          <w:tcPr>
            <w:tcW w:w="2177" w:type="dxa"/>
            <w:shd w:val="clear" w:color="auto" w:fill="auto"/>
            <w:vAlign w:val="center"/>
          </w:tcPr>
          <w:p w14:paraId="712B3EEF"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经专家论证评估后确定为重点监测对象的相邻地下空间</w:t>
            </w:r>
          </w:p>
        </w:tc>
        <w:tc>
          <w:tcPr>
            <w:tcW w:w="1276" w:type="dxa"/>
            <w:shd w:val="clear" w:color="auto" w:fill="auto"/>
            <w:vAlign w:val="center"/>
          </w:tcPr>
          <w:p w14:paraId="231A4D96"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燃气浓度</w:t>
            </w:r>
          </w:p>
        </w:tc>
        <w:tc>
          <w:tcPr>
            <w:tcW w:w="3906" w:type="dxa"/>
            <w:shd w:val="clear" w:color="auto" w:fill="auto"/>
            <w:vAlign w:val="center"/>
          </w:tcPr>
          <w:p w14:paraId="431F4996"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结合实际情况布设监测设备</w:t>
            </w:r>
          </w:p>
        </w:tc>
      </w:tr>
    </w:tbl>
    <w:p w14:paraId="772A5713" w14:textId="77777777" w:rsidR="000E6A63" w:rsidRDefault="00000000">
      <w:pPr>
        <w:pStyle w:val="a5"/>
        <w:adjustRightInd/>
        <w:spacing w:before="0" w:after="0" w:line="360" w:lineRule="auto"/>
        <w:ind w:left="420" w:hangingChars="200" w:hanging="420"/>
        <w:rPr>
          <w:sz w:val="21"/>
          <w:szCs w:val="21"/>
        </w:rPr>
      </w:pPr>
      <w:r>
        <w:rPr>
          <w:rFonts w:hint="eastAsia"/>
          <w:sz w:val="21"/>
          <w:szCs w:val="21"/>
        </w:rPr>
        <w:t>注：</w:t>
      </w:r>
      <w:r>
        <w:rPr>
          <w:rFonts w:hint="eastAsia"/>
          <w:sz w:val="21"/>
          <w:szCs w:val="21"/>
        </w:rPr>
        <w:t>1.</w:t>
      </w:r>
      <w:r>
        <w:rPr>
          <w:rFonts w:hint="eastAsia"/>
          <w:sz w:val="21"/>
          <w:szCs w:val="21"/>
        </w:rPr>
        <w:t>低压和中压输配管道及附属设施最小保护范围，应为外缘周边</w:t>
      </w:r>
      <w:r>
        <w:rPr>
          <w:rFonts w:hint="eastAsia"/>
          <w:sz w:val="21"/>
          <w:szCs w:val="21"/>
        </w:rPr>
        <w:t>0.5m</w:t>
      </w:r>
      <w:r>
        <w:rPr>
          <w:rFonts w:hint="eastAsia"/>
          <w:sz w:val="21"/>
          <w:szCs w:val="21"/>
        </w:rPr>
        <w:t>范围内的区域。</w:t>
      </w:r>
    </w:p>
    <w:p w14:paraId="2E5B7C20" w14:textId="77777777" w:rsidR="000E6A63" w:rsidRDefault="00000000">
      <w:pPr>
        <w:pStyle w:val="a5"/>
        <w:adjustRightInd/>
        <w:spacing w:before="0" w:after="0" w:line="360" w:lineRule="auto"/>
        <w:ind w:firstLine="420"/>
        <w:rPr>
          <w:sz w:val="21"/>
          <w:szCs w:val="21"/>
        </w:rPr>
      </w:pPr>
      <w:r>
        <w:rPr>
          <w:rFonts w:hint="eastAsia"/>
          <w:sz w:val="21"/>
          <w:szCs w:val="21"/>
        </w:rPr>
        <w:t>2.</w:t>
      </w:r>
      <w:r>
        <w:rPr>
          <w:rFonts w:hint="eastAsia"/>
          <w:sz w:val="21"/>
          <w:szCs w:val="21"/>
        </w:rPr>
        <w:t>次高压输配管道及附属设施最小保护范围，应为外缘周边</w:t>
      </w:r>
      <w:r>
        <w:rPr>
          <w:rFonts w:hint="eastAsia"/>
          <w:sz w:val="21"/>
          <w:szCs w:val="21"/>
        </w:rPr>
        <w:t>1.5m</w:t>
      </w:r>
      <w:r>
        <w:rPr>
          <w:rFonts w:hint="eastAsia"/>
          <w:sz w:val="21"/>
          <w:szCs w:val="21"/>
        </w:rPr>
        <w:t>范围内的区域。</w:t>
      </w:r>
    </w:p>
    <w:p w14:paraId="06B593CC" w14:textId="77777777" w:rsidR="000E6A63" w:rsidRDefault="00000000">
      <w:pPr>
        <w:pStyle w:val="a5"/>
        <w:adjustRightInd/>
        <w:spacing w:before="0" w:after="0" w:line="360" w:lineRule="auto"/>
        <w:ind w:firstLine="420"/>
        <w:rPr>
          <w:sz w:val="21"/>
          <w:szCs w:val="21"/>
        </w:rPr>
      </w:pPr>
      <w:r>
        <w:rPr>
          <w:rFonts w:hint="eastAsia"/>
          <w:sz w:val="21"/>
          <w:szCs w:val="21"/>
        </w:rPr>
        <w:lastRenderedPageBreak/>
        <w:t>3.</w:t>
      </w:r>
      <w:r>
        <w:rPr>
          <w:rFonts w:hint="eastAsia"/>
          <w:sz w:val="21"/>
          <w:szCs w:val="21"/>
        </w:rPr>
        <w:t>高压及高压以上输配管道及附属设施最小保护范围，应为外缘周边</w:t>
      </w:r>
      <w:r>
        <w:rPr>
          <w:rFonts w:hint="eastAsia"/>
          <w:sz w:val="21"/>
          <w:szCs w:val="21"/>
        </w:rPr>
        <w:t>5.0m</w:t>
      </w:r>
      <w:r>
        <w:rPr>
          <w:rFonts w:hint="eastAsia"/>
          <w:sz w:val="21"/>
          <w:szCs w:val="21"/>
        </w:rPr>
        <w:t>范围内的区域。</w:t>
      </w:r>
    </w:p>
    <w:p w14:paraId="7EF3A71D" w14:textId="77777777" w:rsidR="000E6A63" w:rsidRDefault="00000000">
      <w:pPr>
        <w:pStyle w:val="a5"/>
        <w:adjustRightInd/>
        <w:spacing w:before="0" w:after="0" w:line="360" w:lineRule="auto"/>
        <w:ind w:firstLineChars="0" w:firstLine="0"/>
      </w:pPr>
      <w:r>
        <w:rPr>
          <w:rFonts w:hint="eastAsia"/>
          <w:b/>
          <w:bCs/>
        </w:rPr>
        <w:t>5.4.3</w:t>
      </w:r>
      <w:r>
        <w:rPr>
          <w:rFonts w:hint="eastAsia"/>
        </w:rPr>
        <w:t xml:space="preserve"> </w:t>
      </w:r>
      <w:r>
        <w:rPr>
          <w:rFonts w:hint="eastAsia"/>
        </w:rPr>
        <w:t>一般监测对象</w:t>
      </w:r>
    </w:p>
    <w:p w14:paraId="645EF19A" w14:textId="77777777" w:rsidR="000E6A63" w:rsidRDefault="00000000">
      <w:pPr>
        <w:pStyle w:val="a5"/>
        <w:adjustRightInd/>
        <w:spacing w:before="0" w:after="0" w:line="360" w:lineRule="auto"/>
        <w:ind w:firstLine="480"/>
      </w:pPr>
      <w:r>
        <w:rPr>
          <w:rFonts w:hint="eastAsia"/>
        </w:rPr>
        <w:t>涉及燃气安全的相邻地下空间一般监测对象见表</w:t>
      </w:r>
      <w:r>
        <w:rPr>
          <w:rFonts w:hint="eastAsia"/>
        </w:rPr>
        <w:t>5.4.3</w:t>
      </w:r>
      <w:r>
        <w:rPr>
          <w:rFonts w:hint="eastAsia"/>
        </w:rPr>
        <w:t>，其监测内容、监测设备布设要求应符合表中规定。</w:t>
      </w:r>
    </w:p>
    <w:p w14:paraId="29679AB5"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表</w:t>
      </w:r>
      <w:r>
        <w:rPr>
          <w:rFonts w:hint="eastAsia"/>
          <w:b/>
          <w:bCs/>
          <w:sz w:val="21"/>
          <w:szCs w:val="21"/>
        </w:rPr>
        <w:t xml:space="preserve">5.4.3 </w:t>
      </w:r>
      <w:r>
        <w:rPr>
          <w:rFonts w:hint="eastAsia"/>
          <w:b/>
          <w:bCs/>
          <w:sz w:val="21"/>
          <w:szCs w:val="21"/>
        </w:rPr>
        <w:t>涉及燃气安全的相邻地下空间一般监测对象及其监测内容、监测设备布设</w:t>
      </w:r>
      <w:r>
        <w:rPr>
          <w:b/>
          <w:bCs/>
          <w:sz w:val="21"/>
          <w:szCs w:val="21"/>
        </w:rPr>
        <w:t>要求</w:t>
      </w:r>
    </w:p>
    <w:tbl>
      <w:tblPr>
        <w:tblStyle w:val="af4"/>
        <w:tblW w:w="0" w:type="auto"/>
        <w:tblLook w:val="04A0" w:firstRow="1" w:lastRow="0" w:firstColumn="1" w:lastColumn="0" w:noHBand="0" w:noVBand="1"/>
      </w:tblPr>
      <w:tblGrid>
        <w:gridCol w:w="752"/>
        <w:gridCol w:w="2325"/>
        <w:gridCol w:w="1313"/>
        <w:gridCol w:w="3906"/>
      </w:tblGrid>
      <w:tr w:rsidR="000E6A63" w14:paraId="281D933B" w14:textId="77777777">
        <w:trPr>
          <w:tblHeader/>
        </w:trPr>
        <w:tc>
          <w:tcPr>
            <w:tcW w:w="752" w:type="dxa"/>
            <w:vAlign w:val="center"/>
          </w:tcPr>
          <w:p w14:paraId="06A6CB9A"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序号</w:t>
            </w:r>
          </w:p>
        </w:tc>
        <w:tc>
          <w:tcPr>
            <w:tcW w:w="2325" w:type="dxa"/>
            <w:vAlign w:val="center"/>
          </w:tcPr>
          <w:p w14:paraId="47DD8F1D"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监测对象</w:t>
            </w:r>
          </w:p>
        </w:tc>
        <w:tc>
          <w:tcPr>
            <w:tcW w:w="1313" w:type="dxa"/>
            <w:vAlign w:val="center"/>
          </w:tcPr>
          <w:p w14:paraId="19C81FE8"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监测内容</w:t>
            </w:r>
          </w:p>
        </w:tc>
        <w:tc>
          <w:tcPr>
            <w:tcW w:w="3906" w:type="dxa"/>
            <w:vAlign w:val="center"/>
          </w:tcPr>
          <w:p w14:paraId="2D7CCEFD"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监测设备布设要求</w:t>
            </w:r>
          </w:p>
        </w:tc>
      </w:tr>
      <w:tr w:rsidR="000E6A63" w14:paraId="0E905DC4" w14:textId="77777777">
        <w:tc>
          <w:tcPr>
            <w:tcW w:w="752" w:type="dxa"/>
            <w:shd w:val="clear" w:color="auto" w:fill="auto"/>
            <w:vAlign w:val="center"/>
          </w:tcPr>
          <w:p w14:paraId="11A617AD"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1</w:t>
            </w:r>
          </w:p>
        </w:tc>
        <w:tc>
          <w:tcPr>
            <w:tcW w:w="2325" w:type="dxa"/>
            <w:shd w:val="clear" w:color="auto" w:fill="auto"/>
            <w:vAlign w:val="center"/>
          </w:tcPr>
          <w:p w14:paraId="2BE70823" w14:textId="77777777" w:rsidR="000E6A63" w:rsidRDefault="00000000">
            <w:pPr>
              <w:pStyle w:val="a5"/>
              <w:adjustRightInd/>
              <w:spacing w:before="0" w:after="0" w:line="360" w:lineRule="auto"/>
              <w:ind w:firstLineChars="0" w:firstLine="0"/>
              <w:jc w:val="left"/>
              <w:rPr>
                <w:rFonts w:cs="宋体"/>
                <w:sz w:val="21"/>
                <w:szCs w:val="21"/>
              </w:rPr>
            </w:pPr>
            <w:bookmarkStart w:id="74" w:name="_Hlk191039916"/>
            <w:r>
              <w:rPr>
                <w:rFonts w:cs="宋体" w:hint="eastAsia"/>
                <w:sz w:val="21"/>
                <w:szCs w:val="21"/>
              </w:rPr>
              <w:t>位于“管道及附属阀井一般监测对象”</w:t>
            </w:r>
            <w:bookmarkEnd w:id="74"/>
            <w:r>
              <w:rPr>
                <w:rFonts w:cs="宋体" w:hint="eastAsia"/>
                <w:sz w:val="21"/>
                <w:szCs w:val="21"/>
              </w:rPr>
              <w:t>最小保护范围</w:t>
            </w:r>
            <w:bookmarkStart w:id="75" w:name="OLE_LINK16"/>
            <w:r>
              <w:rPr>
                <w:rFonts w:cs="宋体"/>
                <w:sz w:val="21"/>
                <w:szCs w:val="21"/>
              </w:rPr>
              <w:t>线</w:t>
            </w:r>
            <w:r>
              <w:rPr>
                <w:rFonts w:cs="宋体" w:hint="eastAsia"/>
                <w:sz w:val="21"/>
                <w:szCs w:val="21"/>
              </w:rPr>
              <w:t>起以外</w:t>
            </w:r>
            <w:r>
              <w:rPr>
                <w:rFonts w:cs="宋体"/>
                <w:sz w:val="21"/>
                <w:szCs w:val="21"/>
              </w:rPr>
              <w:t>0.5</w:t>
            </w:r>
            <w:r>
              <w:rPr>
                <w:rFonts w:cs="宋体" w:hint="eastAsia"/>
                <w:sz w:val="21"/>
                <w:szCs w:val="21"/>
              </w:rPr>
              <w:t>m</w:t>
            </w:r>
            <w:r>
              <w:rPr>
                <w:rFonts w:cs="宋体" w:hint="eastAsia"/>
                <w:sz w:val="21"/>
                <w:szCs w:val="21"/>
              </w:rPr>
              <w:t>范围内</w:t>
            </w:r>
            <w:bookmarkEnd w:id="75"/>
            <w:r>
              <w:rPr>
                <w:rFonts w:cs="宋体" w:hint="eastAsia"/>
                <w:sz w:val="21"/>
                <w:szCs w:val="21"/>
              </w:rPr>
              <w:t>的相邻地下空间</w:t>
            </w:r>
          </w:p>
        </w:tc>
        <w:tc>
          <w:tcPr>
            <w:tcW w:w="1313" w:type="dxa"/>
            <w:vMerge w:val="restart"/>
            <w:vAlign w:val="center"/>
          </w:tcPr>
          <w:p w14:paraId="592FFAB5"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燃气</w:t>
            </w:r>
            <w:r>
              <w:rPr>
                <w:rFonts w:cs="宋体"/>
                <w:sz w:val="21"/>
                <w:szCs w:val="21"/>
              </w:rPr>
              <w:t>浓度</w:t>
            </w:r>
          </w:p>
        </w:tc>
        <w:tc>
          <w:tcPr>
            <w:tcW w:w="3906" w:type="dxa"/>
            <w:vMerge w:val="restart"/>
            <w:vAlign w:val="center"/>
          </w:tcPr>
          <w:p w14:paraId="20B1E359"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表中监测对象宜按要求布设监测设备：</w:t>
            </w:r>
          </w:p>
          <w:p w14:paraId="636B8EE4"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）阀井类相邻地下密闭空间</w:t>
            </w:r>
            <w:r>
              <w:rPr>
                <w:rFonts w:cs="宋体"/>
                <w:sz w:val="21"/>
                <w:szCs w:val="21"/>
              </w:rPr>
              <w:t>，</w:t>
            </w:r>
            <w:r>
              <w:rPr>
                <w:rFonts w:cs="宋体" w:hint="eastAsia"/>
                <w:sz w:val="21"/>
                <w:szCs w:val="21"/>
              </w:rPr>
              <w:t>每相邻</w:t>
            </w:r>
            <w:r>
              <w:rPr>
                <w:rFonts w:cs="宋体"/>
                <w:sz w:val="21"/>
                <w:szCs w:val="21"/>
              </w:rPr>
              <w:t>2</w:t>
            </w:r>
            <w:r>
              <w:rPr>
                <w:rFonts w:cs="宋体" w:hint="eastAsia"/>
                <w:sz w:val="21"/>
                <w:szCs w:val="21"/>
              </w:rPr>
              <w:t>座阀井布设不少于</w:t>
            </w:r>
            <w:r>
              <w:rPr>
                <w:rFonts w:cs="宋体"/>
                <w:sz w:val="21"/>
                <w:szCs w:val="21"/>
              </w:rPr>
              <w:t>1</w:t>
            </w:r>
            <w:r>
              <w:rPr>
                <w:rFonts w:cs="宋体" w:hint="eastAsia"/>
                <w:sz w:val="21"/>
                <w:szCs w:val="21"/>
              </w:rPr>
              <w:t>处燃气浓度监测；</w:t>
            </w:r>
          </w:p>
          <w:p w14:paraId="3055BE8F"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）排水渠、管道沟等相邻地下密闭空间燃气浓度监测沿管道敷设方向布设，并应符合相关规范要求，不应有监测盲区；</w:t>
            </w:r>
          </w:p>
          <w:p w14:paraId="647C45D8"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）监测设备应优先布设于相邻地下空间内；受空间条件、施工难度等因素限制布设确实存在困难时，可根据现场实际情况布设于与其相邻的燃气管道上方区域或燃气阀井内</w:t>
            </w:r>
          </w:p>
        </w:tc>
      </w:tr>
      <w:tr w:rsidR="000E6A63" w14:paraId="66853099" w14:textId="77777777">
        <w:tc>
          <w:tcPr>
            <w:tcW w:w="752" w:type="dxa"/>
            <w:shd w:val="clear" w:color="auto" w:fill="auto"/>
            <w:vAlign w:val="center"/>
          </w:tcPr>
          <w:p w14:paraId="5369EA10"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2</w:t>
            </w:r>
          </w:p>
        </w:tc>
        <w:tc>
          <w:tcPr>
            <w:tcW w:w="2325" w:type="dxa"/>
            <w:shd w:val="clear" w:color="auto" w:fill="auto"/>
            <w:vAlign w:val="center"/>
          </w:tcPr>
          <w:p w14:paraId="21455B0E"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位于“管道及附属阀井重点监测对象”最小保护范围</w:t>
            </w:r>
            <w:r>
              <w:rPr>
                <w:rFonts w:cs="宋体"/>
                <w:sz w:val="21"/>
                <w:szCs w:val="21"/>
              </w:rPr>
              <w:t>线</w:t>
            </w:r>
            <w:r>
              <w:rPr>
                <w:rFonts w:cs="宋体" w:hint="eastAsia"/>
                <w:sz w:val="21"/>
                <w:szCs w:val="21"/>
              </w:rPr>
              <w:t>起</w:t>
            </w:r>
            <w:r>
              <w:rPr>
                <w:rFonts w:cs="宋体"/>
                <w:sz w:val="21"/>
                <w:szCs w:val="21"/>
              </w:rPr>
              <w:t>0.5</w:t>
            </w:r>
            <w:r>
              <w:rPr>
                <w:rFonts w:cs="宋体" w:hint="eastAsia"/>
                <w:sz w:val="21"/>
                <w:szCs w:val="21"/>
              </w:rPr>
              <w:t>m</w:t>
            </w:r>
            <w:r>
              <w:rPr>
                <w:rFonts w:cs="宋体" w:hint="eastAsia"/>
                <w:sz w:val="21"/>
                <w:szCs w:val="21"/>
              </w:rPr>
              <w:t>（不含）至</w:t>
            </w:r>
            <w:r>
              <w:rPr>
                <w:rFonts w:cs="宋体" w:hint="eastAsia"/>
                <w:sz w:val="21"/>
                <w:szCs w:val="21"/>
              </w:rPr>
              <w:t>1.0m</w:t>
            </w:r>
            <w:r>
              <w:rPr>
                <w:rFonts w:cs="宋体" w:hint="eastAsia"/>
                <w:sz w:val="21"/>
                <w:szCs w:val="21"/>
              </w:rPr>
              <w:t>范围内的相邻地下空间</w:t>
            </w:r>
          </w:p>
        </w:tc>
        <w:tc>
          <w:tcPr>
            <w:tcW w:w="1313" w:type="dxa"/>
            <w:vMerge/>
            <w:vAlign w:val="center"/>
          </w:tcPr>
          <w:p w14:paraId="7CC2E97F" w14:textId="77777777" w:rsidR="000E6A63" w:rsidRDefault="000E6A63">
            <w:pPr>
              <w:pStyle w:val="a5"/>
              <w:adjustRightInd/>
              <w:spacing w:before="0" w:after="0" w:line="360" w:lineRule="auto"/>
              <w:ind w:firstLineChars="0" w:firstLine="0"/>
              <w:jc w:val="left"/>
              <w:rPr>
                <w:rFonts w:cs="宋体"/>
                <w:sz w:val="21"/>
                <w:szCs w:val="21"/>
              </w:rPr>
            </w:pPr>
          </w:p>
        </w:tc>
        <w:tc>
          <w:tcPr>
            <w:tcW w:w="3906" w:type="dxa"/>
            <w:vMerge/>
            <w:vAlign w:val="center"/>
          </w:tcPr>
          <w:p w14:paraId="5C849CEE" w14:textId="77777777" w:rsidR="000E6A63" w:rsidRDefault="000E6A63">
            <w:pPr>
              <w:pStyle w:val="a5"/>
              <w:adjustRightInd/>
              <w:spacing w:before="0" w:after="0" w:line="360" w:lineRule="auto"/>
              <w:ind w:firstLineChars="0" w:firstLine="0"/>
              <w:jc w:val="left"/>
              <w:rPr>
                <w:rFonts w:cs="宋体"/>
                <w:sz w:val="21"/>
                <w:szCs w:val="21"/>
              </w:rPr>
            </w:pPr>
          </w:p>
        </w:tc>
      </w:tr>
    </w:tbl>
    <w:p w14:paraId="1EA64B21" w14:textId="77777777" w:rsidR="000E6A63" w:rsidRDefault="00000000">
      <w:pPr>
        <w:pStyle w:val="a5"/>
        <w:spacing w:before="0" w:after="0" w:line="360" w:lineRule="auto"/>
        <w:ind w:firstLineChars="0" w:firstLine="0"/>
      </w:pPr>
      <w:r>
        <w:rPr>
          <w:rFonts w:hint="eastAsia"/>
          <w:b/>
          <w:bCs/>
        </w:rPr>
        <w:t xml:space="preserve">5.4.4 </w:t>
      </w:r>
      <w:r>
        <w:rPr>
          <w:rFonts w:hint="eastAsia"/>
        </w:rPr>
        <w:t>其他监测对象</w:t>
      </w:r>
    </w:p>
    <w:p w14:paraId="6C9CF9E4" w14:textId="77777777" w:rsidR="000E6A63" w:rsidRDefault="00000000">
      <w:pPr>
        <w:pStyle w:val="a5"/>
        <w:spacing w:before="0" w:after="0" w:line="360" w:lineRule="auto"/>
        <w:ind w:firstLine="480"/>
      </w:pPr>
      <w:r>
        <w:rPr>
          <w:rFonts w:hint="eastAsia"/>
        </w:rPr>
        <w:t>涉及燃气安全的相邻地下空间其他监测对象见表</w:t>
      </w:r>
      <w:r>
        <w:rPr>
          <w:rFonts w:hint="eastAsia"/>
        </w:rPr>
        <w:t>5.4.4</w:t>
      </w:r>
      <w:r>
        <w:rPr>
          <w:rFonts w:hint="eastAsia"/>
        </w:rPr>
        <w:t>，其监测内容、监测设备布设要求应符合表中规定。</w:t>
      </w:r>
    </w:p>
    <w:p w14:paraId="5D2B95EA" w14:textId="77777777" w:rsidR="000E6A63" w:rsidRDefault="00000000">
      <w:pPr>
        <w:pStyle w:val="a5"/>
        <w:spacing w:before="0" w:after="0" w:line="360" w:lineRule="auto"/>
        <w:ind w:firstLineChars="0" w:firstLine="0"/>
        <w:jc w:val="center"/>
        <w:rPr>
          <w:b/>
          <w:bCs/>
          <w:sz w:val="21"/>
          <w:szCs w:val="21"/>
        </w:rPr>
      </w:pPr>
      <w:r>
        <w:rPr>
          <w:rFonts w:hint="eastAsia"/>
          <w:b/>
          <w:bCs/>
          <w:sz w:val="21"/>
          <w:szCs w:val="21"/>
        </w:rPr>
        <w:t>表</w:t>
      </w:r>
      <w:r>
        <w:rPr>
          <w:rFonts w:hint="eastAsia"/>
          <w:b/>
          <w:bCs/>
          <w:sz w:val="21"/>
          <w:szCs w:val="21"/>
        </w:rPr>
        <w:t xml:space="preserve">5.4.4 </w:t>
      </w:r>
      <w:r>
        <w:rPr>
          <w:rFonts w:hint="eastAsia"/>
          <w:b/>
          <w:bCs/>
          <w:sz w:val="21"/>
          <w:szCs w:val="21"/>
        </w:rPr>
        <w:t>涉及燃气安全的相邻地下空间其他监测对象及其监测内容</w:t>
      </w:r>
      <w:r>
        <w:rPr>
          <w:b/>
          <w:bCs/>
          <w:sz w:val="21"/>
          <w:szCs w:val="21"/>
        </w:rPr>
        <w:t>、</w:t>
      </w:r>
      <w:r>
        <w:rPr>
          <w:rFonts w:hint="eastAsia"/>
          <w:b/>
          <w:bCs/>
          <w:sz w:val="21"/>
          <w:szCs w:val="21"/>
        </w:rPr>
        <w:t>监测设备布设</w:t>
      </w:r>
      <w:r>
        <w:rPr>
          <w:b/>
          <w:bCs/>
          <w:sz w:val="21"/>
          <w:szCs w:val="21"/>
        </w:rPr>
        <w:t>要求</w:t>
      </w:r>
    </w:p>
    <w:tbl>
      <w:tblPr>
        <w:tblStyle w:val="af4"/>
        <w:tblW w:w="8359" w:type="dxa"/>
        <w:tblLook w:val="04A0" w:firstRow="1" w:lastRow="0" w:firstColumn="1" w:lastColumn="0" w:noHBand="0" w:noVBand="1"/>
      </w:tblPr>
      <w:tblGrid>
        <w:gridCol w:w="751"/>
        <w:gridCol w:w="2324"/>
        <w:gridCol w:w="1315"/>
        <w:gridCol w:w="3969"/>
      </w:tblGrid>
      <w:tr w:rsidR="000E6A63" w14:paraId="245487D3" w14:textId="77777777">
        <w:trPr>
          <w:tblHeader/>
        </w:trPr>
        <w:tc>
          <w:tcPr>
            <w:tcW w:w="751" w:type="dxa"/>
            <w:vAlign w:val="center"/>
          </w:tcPr>
          <w:p w14:paraId="6C231609"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序号</w:t>
            </w:r>
          </w:p>
        </w:tc>
        <w:tc>
          <w:tcPr>
            <w:tcW w:w="2324" w:type="dxa"/>
            <w:vAlign w:val="center"/>
          </w:tcPr>
          <w:p w14:paraId="191143EB"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监测对象</w:t>
            </w:r>
          </w:p>
        </w:tc>
        <w:tc>
          <w:tcPr>
            <w:tcW w:w="1315" w:type="dxa"/>
            <w:vAlign w:val="center"/>
          </w:tcPr>
          <w:p w14:paraId="46675088"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监测内容</w:t>
            </w:r>
          </w:p>
        </w:tc>
        <w:tc>
          <w:tcPr>
            <w:tcW w:w="3969" w:type="dxa"/>
            <w:vAlign w:val="center"/>
          </w:tcPr>
          <w:p w14:paraId="04895A29"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监测设备布设要求</w:t>
            </w:r>
          </w:p>
        </w:tc>
      </w:tr>
      <w:tr w:rsidR="000E6A63" w14:paraId="7BA66D0A" w14:textId="77777777">
        <w:tc>
          <w:tcPr>
            <w:tcW w:w="751" w:type="dxa"/>
            <w:shd w:val="clear" w:color="auto" w:fill="auto"/>
            <w:vAlign w:val="center"/>
          </w:tcPr>
          <w:p w14:paraId="59EB7494"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1</w:t>
            </w:r>
          </w:p>
        </w:tc>
        <w:tc>
          <w:tcPr>
            <w:tcW w:w="2324" w:type="dxa"/>
            <w:shd w:val="clear" w:color="auto" w:fill="auto"/>
            <w:vAlign w:val="center"/>
          </w:tcPr>
          <w:p w14:paraId="38E4442F"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位于“管道及附属阀井其他监测对象”最小保护范围</w:t>
            </w:r>
            <w:r>
              <w:rPr>
                <w:rFonts w:cs="宋体"/>
                <w:sz w:val="21"/>
                <w:szCs w:val="21"/>
              </w:rPr>
              <w:t>线</w:t>
            </w:r>
            <w:r>
              <w:rPr>
                <w:rFonts w:cs="宋体" w:hint="eastAsia"/>
                <w:sz w:val="21"/>
                <w:szCs w:val="21"/>
              </w:rPr>
              <w:t>起以外</w:t>
            </w:r>
            <w:r>
              <w:rPr>
                <w:rFonts w:cs="宋体"/>
                <w:sz w:val="21"/>
                <w:szCs w:val="21"/>
              </w:rPr>
              <w:t>0.5</w:t>
            </w:r>
            <w:r>
              <w:rPr>
                <w:rFonts w:cs="宋体" w:hint="eastAsia"/>
                <w:sz w:val="21"/>
                <w:szCs w:val="21"/>
              </w:rPr>
              <w:t>m</w:t>
            </w:r>
            <w:r>
              <w:rPr>
                <w:rFonts w:cs="宋体" w:hint="eastAsia"/>
                <w:sz w:val="21"/>
                <w:szCs w:val="21"/>
              </w:rPr>
              <w:t>范围内的相邻地下空间</w:t>
            </w:r>
          </w:p>
        </w:tc>
        <w:tc>
          <w:tcPr>
            <w:tcW w:w="1315" w:type="dxa"/>
            <w:vMerge w:val="restart"/>
            <w:vAlign w:val="center"/>
          </w:tcPr>
          <w:p w14:paraId="28188090"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燃气</w:t>
            </w:r>
            <w:r>
              <w:rPr>
                <w:rFonts w:cs="宋体"/>
                <w:sz w:val="21"/>
                <w:szCs w:val="21"/>
              </w:rPr>
              <w:t>浓度</w:t>
            </w:r>
          </w:p>
        </w:tc>
        <w:tc>
          <w:tcPr>
            <w:tcW w:w="3969" w:type="dxa"/>
            <w:vMerge w:val="restart"/>
            <w:vAlign w:val="center"/>
          </w:tcPr>
          <w:p w14:paraId="4F08E4B6"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表中监测对象宜按要求布设监测设备：</w:t>
            </w:r>
          </w:p>
          <w:p w14:paraId="233AF023"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1</w:t>
            </w:r>
            <w:r>
              <w:rPr>
                <w:rFonts w:cs="宋体" w:hint="eastAsia"/>
                <w:sz w:val="21"/>
                <w:szCs w:val="21"/>
              </w:rPr>
              <w:t>）阀井类相邻地下密闭空间</w:t>
            </w:r>
            <w:r>
              <w:rPr>
                <w:rFonts w:cs="宋体"/>
                <w:sz w:val="21"/>
                <w:szCs w:val="21"/>
              </w:rPr>
              <w:t>，</w:t>
            </w:r>
            <w:r>
              <w:rPr>
                <w:rFonts w:cs="宋体" w:hint="eastAsia"/>
                <w:sz w:val="21"/>
                <w:szCs w:val="21"/>
              </w:rPr>
              <w:t>每相邻</w:t>
            </w:r>
            <w:r>
              <w:rPr>
                <w:rFonts w:cs="宋体"/>
                <w:sz w:val="21"/>
                <w:szCs w:val="21"/>
              </w:rPr>
              <w:t>2</w:t>
            </w:r>
            <w:r>
              <w:rPr>
                <w:rFonts w:cs="宋体" w:hint="eastAsia"/>
                <w:sz w:val="21"/>
                <w:szCs w:val="21"/>
              </w:rPr>
              <w:t>座阀井布设不少于</w:t>
            </w:r>
            <w:r>
              <w:rPr>
                <w:rFonts w:cs="宋体"/>
                <w:sz w:val="21"/>
                <w:szCs w:val="21"/>
              </w:rPr>
              <w:t>1</w:t>
            </w:r>
            <w:r>
              <w:rPr>
                <w:rFonts w:cs="宋体" w:hint="eastAsia"/>
                <w:sz w:val="21"/>
                <w:szCs w:val="21"/>
              </w:rPr>
              <w:t>处燃气浓度监测；</w:t>
            </w:r>
          </w:p>
          <w:p w14:paraId="271B3646"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2</w:t>
            </w:r>
            <w:r>
              <w:rPr>
                <w:rFonts w:cs="宋体" w:hint="eastAsia"/>
                <w:sz w:val="21"/>
                <w:szCs w:val="21"/>
              </w:rPr>
              <w:t>）排水渠、管道沟等相邻地下密闭空间燃气浓度监测沿管道敷设方向布设，并</w:t>
            </w:r>
            <w:r>
              <w:rPr>
                <w:rFonts w:cs="宋体" w:hint="eastAsia"/>
                <w:sz w:val="21"/>
                <w:szCs w:val="21"/>
              </w:rPr>
              <w:lastRenderedPageBreak/>
              <w:t>应符合相关规范要求，不应有监测盲区；</w:t>
            </w:r>
          </w:p>
          <w:p w14:paraId="59FDE0D0"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）监测设备应优先布设于相邻地下空间内；受空间条件、施工难度等因素限制布设确实存在困难时，可根据现场实际情况布设于与其相邻的燃气管道上方区域或燃气阀井内</w:t>
            </w:r>
          </w:p>
        </w:tc>
      </w:tr>
      <w:tr w:rsidR="000E6A63" w14:paraId="74A021E4" w14:textId="77777777">
        <w:tc>
          <w:tcPr>
            <w:tcW w:w="751" w:type="dxa"/>
            <w:shd w:val="clear" w:color="auto" w:fill="auto"/>
            <w:vAlign w:val="center"/>
          </w:tcPr>
          <w:p w14:paraId="3AB224E6"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2</w:t>
            </w:r>
          </w:p>
        </w:tc>
        <w:tc>
          <w:tcPr>
            <w:tcW w:w="2324" w:type="dxa"/>
            <w:shd w:val="clear" w:color="auto" w:fill="auto"/>
            <w:vAlign w:val="center"/>
          </w:tcPr>
          <w:p w14:paraId="5F3E6697"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位于“管道及附属阀井</w:t>
            </w:r>
            <w:r>
              <w:rPr>
                <w:rFonts w:cs="宋体" w:hint="eastAsia"/>
                <w:sz w:val="21"/>
                <w:szCs w:val="21"/>
              </w:rPr>
              <w:lastRenderedPageBreak/>
              <w:t>一般监测对象”最小保护范围</w:t>
            </w:r>
            <w:r>
              <w:rPr>
                <w:rFonts w:cs="宋体"/>
                <w:sz w:val="21"/>
                <w:szCs w:val="21"/>
              </w:rPr>
              <w:t>线</w:t>
            </w:r>
            <w:r>
              <w:rPr>
                <w:rFonts w:cs="宋体" w:hint="eastAsia"/>
                <w:sz w:val="21"/>
                <w:szCs w:val="21"/>
              </w:rPr>
              <w:t>起</w:t>
            </w:r>
            <w:r>
              <w:rPr>
                <w:rFonts w:cs="宋体"/>
                <w:sz w:val="21"/>
                <w:szCs w:val="21"/>
              </w:rPr>
              <w:t>0.5</w:t>
            </w:r>
            <w:r>
              <w:rPr>
                <w:rFonts w:cs="宋体" w:hint="eastAsia"/>
                <w:sz w:val="21"/>
                <w:szCs w:val="21"/>
              </w:rPr>
              <w:t>m</w:t>
            </w:r>
            <w:r>
              <w:rPr>
                <w:rFonts w:cs="宋体" w:hint="eastAsia"/>
                <w:sz w:val="21"/>
                <w:szCs w:val="21"/>
              </w:rPr>
              <w:t>（不含）至</w:t>
            </w:r>
            <w:r>
              <w:rPr>
                <w:rFonts w:cs="宋体" w:hint="eastAsia"/>
                <w:sz w:val="21"/>
                <w:szCs w:val="21"/>
              </w:rPr>
              <w:t>1.0m</w:t>
            </w:r>
            <w:r>
              <w:rPr>
                <w:rFonts w:cs="宋体" w:hint="eastAsia"/>
                <w:sz w:val="21"/>
                <w:szCs w:val="21"/>
              </w:rPr>
              <w:t>范围内的相邻地下空间</w:t>
            </w:r>
          </w:p>
        </w:tc>
        <w:tc>
          <w:tcPr>
            <w:tcW w:w="1315" w:type="dxa"/>
            <w:vMerge/>
            <w:vAlign w:val="center"/>
          </w:tcPr>
          <w:p w14:paraId="77F2A34A" w14:textId="77777777" w:rsidR="000E6A63" w:rsidRDefault="000E6A63">
            <w:pPr>
              <w:pStyle w:val="a5"/>
              <w:adjustRightInd/>
              <w:spacing w:before="0" w:after="0" w:line="360" w:lineRule="auto"/>
              <w:ind w:firstLineChars="0" w:firstLine="0"/>
              <w:jc w:val="left"/>
              <w:rPr>
                <w:rFonts w:cs="宋体"/>
                <w:sz w:val="21"/>
                <w:szCs w:val="21"/>
              </w:rPr>
            </w:pPr>
          </w:p>
        </w:tc>
        <w:tc>
          <w:tcPr>
            <w:tcW w:w="3969" w:type="dxa"/>
            <w:vMerge/>
            <w:vAlign w:val="center"/>
          </w:tcPr>
          <w:p w14:paraId="326F586D" w14:textId="77777777" w:rsidR="000E6A63" w:rsidRDefault="000E6A63">
            <w:pPr>
              <w:pStyle w:val="a5"/>
              <w:adjustRightInd/>
              <w:spacing w:before="0" w:after="0" w:line="360" w:lineRule="auto"/>
              <w:ind w:firstLineChars="0" w:firstLine="0"/>
              <w:jc w:val="left"/>
              <w:rPr>
                <w:rFonts w:cs="宋体"/>
                <w:sz w:val="21"/>
                <w:szCs w:val="21"/>
              </w:rPr>
            </w:pPr>
          </w:p>
        </w:tc>
      </w:tr>
    </w:tbl>
    <w:p w14:paraId="3E410EEE" w14:textId="77777777" w:rsidR="000E6A63" w:rsidRDefault="000E6A63">
      <w:pPr>
        <w:pStyle w:val="a5"/>
        <w:ind w:firstLineChars="0" w:firstLine="0"/>
      </w:pPr>
    </w:p>
    <w:p w14:paraId="60E697E7" w14:textId="77777777" w:rsidR="000E6A63" w:rsidRDefault="00000000">
      <w:pPr>
        <w:pStyle w:val="1"/>
        <w:pageBreakBefore/>
        <w:spacing w:beforeLines="200" w:before="624" w:afterLines="100" w:after="312" w:line="360" w:lineRule="auto"/>
        <w:jc w:val="center"/>
        <w:rPr>
          <w:color w:val="auto"/>
        </w:rPr>
      </w:pPr>
      <w:bookmarkStart w:id="76" w:name="_Toc1058364086"/>
      <w:bookmarkStart w:id="77" w:name="_Toc191563145"/>
      <w:bookmarkStart w:id="78" w:name="_Toc196750709"/>
      <w:r>
        <w:rPr>
          <w:rFonts w:hint="eastAsia"/>
          <w:color w:val="auto"/>
        </w:rPr>
        <w:lastRenderedPageBreak/>
        <w:t xml:space="preserve">6 </w:t>
      </w:r>
      <w:bookmarkEnd w:id="76"/>
      <w:bookmarkEnd w:id="77"/>
      <w:r>
        <w:rPr>
          <w:rFonts w:hint="eastAsia"/>
          <w:color w:val="auto"/>
        </w:rPr>
        <w:t>用户安全监测</w:t>
      </w:r>
      <w:bookmarkEnd w:id="78"/>
    </w:p>
    <w:p w14:paraId="095E51C9" w14:textId="77777777" w:rsidR="000E6A63" w:rsidRDefault="00000000">
      <w:pPr>
        <w:pStyle w:val="2"/>
        <w:adjustRightInd/>
        <w:spacing w:beforeLines="100" w:before="312" w:afterLines="50" w:after="156" w:line="360" w:lineRule="auto"/>
        <w:jc w:val="center"/>
        <w:rPr>
          <w:sz w:val="28"/>
          <w:szCs w:val="28"/>
        </w:rPr>
      </w:pPr>
      <w:bookmarkStart w:id="79" w:name="_Toc1578021215"/>
      <w:bookmarkStart w:id="80" w:name="_Toc196750710"/>
      <w:bookmarkStart w:id="81" w:name="_Toc191563146"/>
      <w:r>
        <w:rPr>
          <w:rFonts w:hint="eastAsia"/>
          <w:sz w:val="28"/>
          <w:szCs w:val="28"/>
        </w:rPr>
        <w:t>6.1</w:t>
      </w:r>
      <w:r>
        <w:rPr>
          <w:rFonts w:hint="eastAsia"/>
          <w:sz w:val="28"/>
          <w:szCs w:val="28"/>
        </w:rPr>
        <w:t>一般规定</w:t>
      </w:r>
      <w:bookmarkEnd w:id="79"/>
      <w:bookmarkEnd w:id="80"/>
      <w:bookmarkEnd w:id="81"/>
    </w:p>
    <w:p w14:paraId="02744FD5" w14:textId="77777777" w:rsidR="000E6A63" w:rsidRDefault="00000000">
      <w:pPr>
        <w:snapToGrid/>
        <w:spacing w:afterLines="0" w:after="0" w:line="360" w:lineRule="auto"/>
        <w:rPr>
          <w:rFonts w:ascii="Times New Roman" w:hAnsi="Times New Roman" w:cs="Times New Roman"/>
        </w:rPr>
      </w:pPr>
      <w:r>
        <w:rPr>
          <w:rFonts w:ascii="Times New Roman" w:hAnsi="Times New Roman" w:hint="eastAsia"/>
          <w:b/>
          <w:bCs/>
        </w:rPr>
        <w:t>6.1.1</w:t>
      </w:r>
      <w:r>
        <w:rPr>
          <w:rFonts w:ascii="Times New Roman" w:hAnsi="Times New Roman" w:cs="Times New Roman" w:hint="eastAsia"/>
        </w:rPr>
        <w:t xml:space="preserve"> </w:t>
      </w:r>
      <w:r>
        <w:rPr>
          <w:rFonts w:ascii="Times New Roman" w:hAnsi="Times New Roman" w:cs="Times New Roman" w:hint="eastAsia"/>
        </w:rPr>
        <w:t>燃气用户安全监测范围包含居民用户用气场所和非居民用户用气场所。</w:t>
      </w:r>
    </w:p>
    <w:p w14:paraId="4327609E" w14:textId="77777777" w:rsidR="000E6A63" w:rsidRDefault="00000000">
      <w:pPr>
        <w:snapToGrid/>
        <w:spacing w:afterLines="0" w:after="0" w:line="360" w:lineRule="auto"/>
        <w:rPr>
          <w:rFonts w:ascii="Times New Roman" w:hAnsi="Times New Roman" w:cs="Times New Roman"/>
        </w:rPr>
      </w:pPr>
      <w:r>
        <w:rPr>
          <w:rFonts w:ascii="Times New Roman" w:hAnsi="Times New Roman" w:hint="eastAsia"/>
          <w:b/>
          <w:bCs/>
        </w:rPr>
        <w:t>6.1.2</w:t>
      </w:r>
      <w:r>
        <w:rPr>
          <w:rFonts w:ascii="Times New Roman" w:hAnsi="Times New Roman" w:cs="Times New Roman" w:hint="eastAsia"/>
        </w:rPr>
        <w:t xml:space="preserve"> </w:t>
      </w:r>
      <w:r>
        <w:rPr>
          <w:rFonts w:ascii="Times New Roman" w:hAnsi="Times New Roman" w:cs="Times New Roman" w:hint="eastAsia"/>
        </w:rPr>
        <w:t>根据居民用户的用户类型、用气情况等，对其划分为重点监测对象和其他监测对象。</w:t>
      </w:r>
    </w:p>
    <w:p w14:paraId="58B256C1" w14:textId="77777777" w:rsidR="000E6A63" w:rsidRDefault="00000000">
      <w:pPr>
        <w:snapToGrid/>
        <w:spacing w:afterLines="0" w:after="0" w:line="360" w:lineRule="auto"/>
        <w:rPr>
          <w:rFonts w:ascii="Times New Roman" w:hAnsi="Times New Roman" w:cs="Times New Roman"/>
        </w:rPr>
      </w:pPr>
      <w:r>
        <w:rPr>
          <w:rFonts w:ascii="Times New Roman" w:hAnsi="Times New Roman" w:hint="eastAsia"/>
          <w:b/>
          <w:bCs/>
        </w:rPr>
        <w:t>6.1.3</w:t>
      </w:r>
      <w:r>
        <w:rPr>
          <w:rFonts w:ascii="Times New Roman" w:hAnsi="Times New Roman" w:cs="Times New Roman" w:hint="eastAsia"/>
        </w:rPr>
        <w:t xml:space="preserve"> </w:t>
      </w:r>
      <w:r>
        <w:rPr>
          <w:rFonts w:ascii="Times New Roman" w:hAnsi="Times New Roman" w:cs="Times New Roman" w:hint="eastAsia"/>
        </w:rPr>
        <w:t>用户安全监测设备布设时，重点监测对象</w:t>
      </w:r>
      <w:r>
        <w:rPr>
          <w:rFonts w:ascii="Times New Roman" w:hAnsi="Times New Roman" w:cs="Times New Roman"/>
        </w:rPr>
        <w:t>应</w:t>
      </w:r>
      <w:r>
        <w:rPr>
          <w:rFonts w:ascii="Times New Roman" w:hAnsi="Times New Roman" w:cs="Times New Roman" w:hint="eastAsia"/>
        </w:rPr>
        <w:t>优先布设，</w:t>
      </w:r>
      <w:r>
        <w:rPr>
          <w:rFonts w:ascii="Times New Roman" w:hAnsi="Times New Roman" w:cs="Times New Roman"/>
        </w:rPr>
        <w:t>其他</w:t>
      </w:r>
      <w:r>
        <w:rPr>
          <w:rFonts w:ascii="Times New Roman" w:hAnsi="Times New Roman" w:cs="Times New Roman" w:hint="eastAsia"/>
        </w:rPr>
        <w:t>监测对象按需布设。</w:t>
      </w:r>
    </w:p>
    <w:p w14:paraId="4CB71449" w14:textId="5D4F3C35" w:rsidR="000E6A63" w:rsidRDefault="00000000">
      <w:pPr>
        <w:snapToGrid/>
        <w:spacing w:afterLines="0" w:after="0" w:line="360" w:lineRule="auto"/>
        <w:rPr>
          <w:rFonts w:ascii="Times New Roman" w:hAnsi="Times New Roman" w:cs="Times New Roman"/>
        </w:rPr>
      </w:pPr>
      <w:r>
        <w:rPr>
          <w:rFonts w:ascii="Times New Roman" w:hAnsi="Times New Roman" w:hint="eastAsia"/>
          <w:b/>
          <w:bCs/>
        </w:rPr>
        <w:t>6.1.4</w:t>
      </w:r>
      <w:r w:rsidR="009E7C3F">
        <w:rPr>
          <w:rFonts w:ascii="Times New Roman" w:hAnsi="Times New Roman" w:hint="eastAsia"/>
          <w:b/>
          <w:bCs/>
        </w:rPr>
        <w:t xml:space="preserve"> </w:t>
      </w:r>
      <w:r>
        <w:rPr>
          <w:rFonts w:ascii="Times New Roman" w:hAnsi="Times New Roman" w:cs="Times New Roman" w:hint="eastAsia"/>
        </w:rPr>
        <w:t>管道居民用户均应安装</w:t>
      </w:r>
      <w:r w:rsidR="009E7C3F" w:rsidRPr="009E7C3F">
        <w:rPr>
          <w:rFonts w:ascii="Times New Roman" w:hAnsi="Times New Roman" w:cs="Times New Roman" w:hint="eastAsia"/>
        </w:rPr>
        <w:t>安全切断型物联网智能燃气表</w:t>
      </w:r>
      <w:r>
        <w:rPr>
          <w:rFonts w:ascii="Times New Roman" w:hAnsi="Times New Roman" w:cs="Times New Roman" w:hint="eastAsia"/>
        </w:rPr>
        <w:t>，管道非居民用户宜安装</w:t>
      </w:r>
      <w:r w:rsidR="009E7C3F" w:rsidRPr="009E7C3F">
        <w:rPr>
          <w:rFonts w:ascii="Times New Roman" w:hAnsi="Times New Roman" w:cs="Times New Roman" w:hint="eastAsia"/>
        </w:rPr>
        <w:t>安全切断型物联网智能燃气表</w:t>
      </w:r>
      <w:r w:rsidR="009E7C3F">
        <w:rPr>
          <w:rFonts w:ascii="Times New Roman" w:hAnsi="Times New Roman" w:cs="Times New Roman" w:hint="eastAsia"/>
        </w:rPr>
        <w:t>，室外挂表可根据实际情况安装</w:t>
      </w:r>
      <w:r>
        <w:rPr>
          <w:rFonts w:ascii="Times New Roman" w:hAnsi="Times New Roman" w:cs="Times New Roman" w:hint="eastAsia"/>
        </w:rPr>
        <w:t>。</w:t>
      </w:r>
      <w:r w:rsidR="009E7C3F" w:rsidRPr="009E7C3F">
        <w:rPr>
          <w:rFonts w:ascii="Times New Roman" w:hAnsi="Times New Roman" w:cs="Times New Roman" w:hint="eastAsia"/>
        </w:rPr>
        <w:t>智能燃气表</w:t>
      </w:r>
      <w:r>
        <w:rPr>
          <w:rFonts w:ascii="Times New Roman" w:hAnsi="Times New Roman" w:cs="Times New Roman" w:hint="eastAsia"/>
        </w:rPr>
        <w:t>宜支持边缘计算，对异常流量数据进行识别判定。</w:t>
      </w:r>
    </w:p>
    <w:p w14:paraId="26921D1F" w14:textId="77777777" w:rsidR="000E6A63" w:rsidRDefault="00000000">
      <w:pPr>
        <w:pStyle w:val="2"/>
        <w:adjustRightInd/>
        <w:spacing w:beforeLines="100" w:before="312" w:afterLines="50" w:after="156" w:line="360" w:lineRule="auto"/>
        <w:jc w:val="center"/>
        <w:rPr>
          <w:sz w:val="28"/>
          <w:szCs w:val="28"/>
        </w:rPr>
      </w:pPr>
      <w:bookmarkStart w:id="82" w:name="_Toc196750711"/>
      <w:bookmarkStart w:id="83" w:name="_Toc191563147"/>
      <w:bookmarkStart w:id="84" w:name="_Toc241031765"/>
      <w:r>
        <w:rPr>
          <w:rFonts w:hint="eastAsia"/>
          <w:sz w:val="28"/>
          <w:szCs w:val="28"/>
        </w:rPr>
        <w:t>6.2</w:t>
      </w:r>
      <w:r>
        <w:rPr>
          <w:rFonts w:hint="eastAsia"/>
          <w:sz w:val="28"/>
          <w:szCs w:val="28"/>
        </w:rPr>
        <w:t>居民用户</w:t>
      </w:r>
      <w:bookmarkEnd w:id="82"/>
      <w:bookmarkEnd w:id="83"/>
      <w:bookmarkEnd w:id="84"/>
    </w:p>
    <w:p w14:paraId="4E73F79E" w14:textId="77777777" w:rsidR="000E6A63" w:rsidRDefault="00000000">
      <w:pPr>
        <w:snapToGrid/>
        <w:spacing w:afterLines="0" w:after="0" w:line="360" w:lineRule="auto"/>
        <w:rPr>
          <w:rFonts w:ascii="Times New Roman" w:hAnsi="Times New Roman"/>
        </w:rPr>
      </w:pPr>
      <w:r>
        <w:rPr>
          <w:rFonts w:ascii="Times New Roman" w:hAnsi="Times New Roman" w:hint="eastAsia"/>
          <w:b/>
          <w:bCs/>
        </w:rPr>
        <w:t>6.2.1</w:t>
      </w:r>
      <w:r>
        <w:rPr>
          <w:rFonts w:ascii="Times New Roman" w:hAnsi="Times New Roman" w:hint="eastAsia"/>
        </w:rPr>
        <w:t xml:space="preserve"> </w:t>
      </w:r>
      <w:r>
        <w:rPr>
          <w:rFonts w:ascii="Times New Roman" w:hAnsi="Times New Roman" w:hint="eastAsia"/>
        </w:rPr>
        <w:t>重点监测对象</w:t>
      </w:r>
    </w:p>
    <w:p w14:paraId="51EF3B91" w14:textId="77777777" w:rsidR="000E6A63" w:rsidRDefault="00000000">
      <w:pPr>
        <w:snapToGrid/>
        <w:spacing w:afterLines="0" w:after="0" w:line="360" w:lineRule="auto"/>
        <w:ind w:firstLineChars="200" w:firstLine="480"/>
        <w:rPr>
          <w:rFonts w:ascii="Times New Roman" w:hAnsi="Times New Roman"/>
        </w:rPr>
      </w:pPr>
      <w:bookmarkStart w:id="85" w:name="OLE_LINK28"/>
      <w:r>
        <w:rPr>
          <w:rFonts w:ascii="Times New Roman" w:hAnsi="Times New Roman" w:hint="eastAsia"/>
        </w:rPr>
        <w:t>居民用户重点监测对象见表</w:t>
      </w:r>
      <w:r>
        <w:rPr>
          <w:rFonts w:ascii="Times New Roman" w:hAnsi="Times New Roman" w:hint="eastAsia"/>
        </w:rPr>
        <w:t>6.2.1</w:t>
      </w:r>
      <w:r>
        <w:rPr>
          <w:rFonts w:ascii="Times New Roman" w:hAnsi="Times New Roman" w:hint="eastAsia"/>
        </w:rPr>
        <w:t>，其监测内容、监测设备布设要求应符合表中规定。</w:t>
      </w:r>
    </w:p>
    <w:bookmarkEnd w:id="85"/>
    <w:p w14:paraId="61CD1B57" w14:textId="77777777" w:rsidR="000E6A63" w:rsidRDefault="00000000">
      <w:pPr>
        <w:snapToGrid/>
        <w:spacing w:afterLines="0" w:after="0" w:line="360" w:lineRule="auto"/>
        <w:jc w:val="center"/>
        <w:rPr>
          <w:rFonts w:ascii="Times New Roman" w:hAnsi="Times New Roman"/>
          <w:b/>
          <w:bCs/>
        </w:rPr>
      </w:pPr>
      <w:r>
        <w:rPr>
          <w:rFonts w:ascii="Times New Roman" w:hAnsi="Times New Roman" w:hint="eastAsia"/>
          <w:b/>
          <w:bCs/>
        </w:rPr>
        <w:t>表</w:t>
      </w:r>
      <w:r>
        <w:rPr>
          <w:rFonts w:ascii="Times New Roman" w:hAnsi="Times New Roman" w:hint="eastAsia"/>
          <w:b/>
          <w:bCs/>
        </w:rPr>
        <w:t xml:space="preserve">6.2.1 </w:t>
      </w:r>
      <w:r>
        <w:rPr>
          <w:rFonts w:ascii="Times New Roman" w:hAnsi="Times New Roman" w:hint="eastAsia"/>
          <w:b/>
          <w:bCs/>
        </w:rPr>
        <w:t>居民用户重点监测对象及其监测内容</w:t>
      </w:r>
      <w:r>
        <w:rPr>
          <w:rFonts w:ascii="Times New Roman" w:hAnsi="Times New Roman"/>
          <w:b/>
          <w:bCs/>
        </w:rPr>
        <w:t>、</w:t>
      </w:r>
      <w:r>
        <w:rPr>
          <w:rFonts w:ascii="Times New Roman" w:hAnsi="Times New Roman" w:hint="eastAsia"/>
          <w:b/>
          <w:bCs/>
        </w:rPr>
        <w:t>监测设备布设要求</w:t>
      </w:r>
    </w:p>
    <w:tbl>
      <w:tblPr>
        <w:tblStyle w:val="af4"/>
        <w:tblW w:w="0" w:type="auto"/>
        <w:tblLook w:val="04A0" w:firstRow="1" w:lastRow="0" w:firstColumn="1" w:lastColumn="0" w:noHBand="0" w:noVBand="1"/>
      </w:tblPr>
      <w:tblGrid>
        <w:gridCol w:w="752"/>
        <w:gridCol w:w="3212"/>
        <w:gridCol w:w="1701"/>
        <w:gridCol w:w="2631"/>
      </w:tblGrid>
      <w:tr w:rsidR="000E6A63" w14:paraId="4D7C4275" w14:textId="77777777">
        <w:trPr>
          <w:tblHeader/>
        </w:trPr>
        <w:tc>
          <w:tcPr>
            <w:tcW w:w="752" w:type="dxa"/>
            <w:vAlign w:val="center"/>
          </w:tcPr>
          <w:p w14:paraId="149EC781" w14:textId="77777777" w:rsidR="000E6A63" w:rsidRDefault="00000000">
            <w:pPr>
              <w:pStyle w:val="a5"/>
              <w:adjustRightInd/>
              <w:spacing w:before="0" w:after="0" w:line="360" w:lineRule="auto"/>
              <w:ind w:firstLineChars="0" w:firstLine="0"/>
              <w:jc w:val="center"/>
              <w:rPr>
                <w:b/>
                <w:bCs/>
                <w:sz w:val="21"/>
                <w:szCs w:val="21"/>
              </w:rPr>
            </w:pPr>
            <w:bookmarkStart w:id="86" w:name="OLE_LINK20"/>
            <w:r>
              <w:rPr>
                <w:rFonts w:hint="eastAsia"/>
                <w:b/>
                <w:bCs/>
                <w:sz w:val="21"/>
                <w:szCs w:val="21"/>
              </w:rPr>
              <w:t>序号</w:t>
            </w:r>
          </w:p>
        </w:tc>
        <w:tc>
          <w:tcPr>
            <w:tcW w:w="3212" w:type="dxa"/>
            <w:vAlign w:val="center"/>
          </w:tcPr>
          <w:p w14:paraId="2A584CBF"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监测对象</w:t>
            </w:r>
          </w:p>
        </w:tc>
        <w:tc>
          <w:tcPr>
            <w:tcW w:w="1701" w:type="dxa"/>
            <w:vAlign w:val="center"/>
          </w:tcPr>
          <w:p w14:paraId="18850DA9"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监测内容</w:t>
            </w:r>
          </w:p>
        </w:tc>
        <w:tc>
          <w:tcPr>
            <w:tcW w:w="2631" w:type="dxa"/>
            <w:vAlign w:val="center"/>
          </w:tcPr>
          <w:p w14:paraId="4369D0CE" w14:textId="77777777" w:rsidR="000E6A63" w:rsidRDefault="00000000">
            <w:pPr>
              <w:pStyle w:val="a5"/>
              <w:adjustRightInd/>
              <w:spacing w:before="0" w:after="0" w:line="360" w:lineRule="auto"/>
              <w:ind w:firstLineChars="0" w:firstLine="0"/>
              <w:jc w:val="center"/>
              <w:rPr>
                <w:b/>
                <w:bCs/>
                <w:sz w:val="21"/>
                <w:szCs w:val="21"/>
              </w:rPr>
            </w:pPr>
            <w:r>
              <w:rPr>
                <w:rFonts w:hint="eastAsia"/>
                <w:b/>
                <w:bCs/>
                <w:sz w:val="21"/>
                <w:szCs w:val="21"/>
              </w:rPr>
              <w:t>监测设备布设要求</w:t>
            </w:r>
          </w:p>
        </w:tc>
      </w:tr>
      <w:tr w:rsidR="000E6A63" w14:paraId="383897EE" w14:textId="77777777">
        <w:tc>
          <w:tcPr>
            <w:tcW w:w="752" w:type="dxa"/>
            <w:shd w:val="clear" w:color="auto" w:fill="auto"/>
            <w:vAlign w:val="center"/>
          </w:tcPr>
          <w:p w14:paraId="330E5141"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1</w:t>
            </w:r>
          </w:p>
        </w:tc>
        <w:tc>
          <w:tcPr>
            <w:tcW w:w="3212" w:type="dxa"/>
            <w:shd w:val="clear" w:color="auto" w:fill="auto"/>
            <w:vAlign w:val="center"/>
          </w:tcPr>
          <w:p w14:paraId="475000C8"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超高层建筑内的居民用户</w:t>
            </w:r>
          </w:p>
        </w:tc>
        <w:tc>
          <w:tcPr>
            <w:tcW w:w="1701" w:type="dxa"/>
            <w:shd w:val="clear" w:color="auto" w:fill="auto"/>
            <w:vAlign w:val="center"/>
          </w:tcPr>
          <w:p w14:paraId="633ACE26" w14:textId="77777777" w:rsidR="000E6A63" w:rsidRDefault="00000000">
            <w:pPr>
              <w:pStyle w:val="a5"/>
              <w:adjustRightInd/>
              <w:spacing w:before="0" w:after="0" w:line="360" w:lineRule="auto"/>
              <w:ind w:firstLineChars="0" w:firstLine="0"/>
              <w:jc w:val="left"/>
            </w:pPr>
            <w:r>
              <w:rPr>
                <w:rFonts w:cs="宋体" w:hint="eastAsia"/>
                <w:sz w:val="21"/>
                <w:szCs w:val="21"/>
              </w:rPr>
              <w:t>燃气浓度</w:t>
            </w:r>
          </w:p>
        </w:tc>
        <w:tc>
          <w:tcPr>
            <w:tcW w:w="2631" w:type="dxa"/>
            <w:shd w:val="clear" w:color="auto" w:fill="auto"/>
            <w:vAlign w:val="center"/>
          </w:tcPr>
          <w:p w14:paraId="62036B4F" w14:textId="77777777" w:rsidR="000E6A63" w:rsidRDefault="00000000">
            <w:pPr>
              <w:pStyle w:val="a5"/>
              <w:adjustRightInd/>
              <w:spacing w:before="0" w:after="0" w:line="360" w:lineRule="auto"/>
              <w:ind w:firstLineChars="0" w:firstLine="0"/>
              <w:jc w:val="left"/>
            </w:pPr>
            <w:r>
              <w:rPr>
                <w:rFonts w:cs="宋体" w:hint="eastAsia"/>
                <w:sz w:val="21"/>
                <w:szCs w:val="21"/>
              </w:rPr>
              <w:t>用户用气场所应根据场所布局情况布设燃气浓度监测设备</w:t>
            </w:r>
          </w:p>
        </w:tc>
      </w:tr>
      <w:tr w:rsidR="000E6A63" w14:paraId="27F1DF2D" w14:textId="77777777">
        <w:tc>
          <w:tcPr>
            <w:tcW w:w="752" w:type="dxa"/>
            <w:shd w:val="clear" w:color="auto" w:fill="auto"/>
            <w:vAlign w:val="center"/>
          </w:tcPr>
          <w:p w14:paraId="6E296451"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2</w:t>
            </w:r>
          </w:p>
        </w:tc>
        <w:tc>
          <w:tcPr>
            <w:tcW w:w="3212" w:type="dxa"/>
            <w:shd w:val="clear" w:color="auto" w:fill="auto"/>
            <w:vAlign w:val="center"/>
          </w:tcPr>
          <w:p w14:paraId="44FA75FB"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独居老人、残障人士等特殊居民用户</w:t>
            </w:r>
          </w:p>
        </w:tc>
        <w:tc>
          <w:tcPr>
            <w:tcW w:w="1701" w:type="dxa"/>
            <w:shd w:val="clear" w:color="auto" w:fill="auto"/>
            <w:vAlign w:val="center"/>
          </w:tcPr>
          <w:p w14:paraId="578CF014" w14:textId="77777777" w:rsidR="000E6A63" w:rsidRDefault="00000000">
            <w:pPr>
              <w:pStyle w:val="a5"/>
              <w:adjustRightInd/>
              <w:spacing w:before="0" w:after="0" w:line="360" w:lineRule="auto"/>
              <w:ind w:firstLineChars="0" w:firstLine="0"/>
              <w:jc w:val="left"/>
            </w:pPr>
            <w:r>
              <w:rPr>
                <w:rFonts w:cs="宋体" w:hint="eastAsia"/>
                <w:sz w:val="21"/>
                <w:szCs w:val="21"/>
              </w:rPr>
              <w:t>燃气浓度</w:t>
            </w:r>
          </w:p>
        </w:tc>
        <w:tc>
          <w:tcPr>
            <w:tcW w:w="2631" w:type="dxa"/>
            <w:shd w:val="clear" w:color="auto" w:fill="auto"/>
            <w:vAlign w:val="center"/>
          </w:tcPr>
          <w:p w14:paraId="54E31D8F" w14:textId="77777777" w:rsidR="000E6A63" w:rsidRDefault="00000000">
            <w:pPr>
              <w:pStyle w:val="a5"/>
              <w:adjustRightInd/>
              <w:spacing w:before="0" w:after="0" w:line="360" w:lineRule="auto"/>
              <w:ind w:firstLineChars="0" w:firstLine="0"/>
              <w:jc w:val="left"/>
            </w:pPr>
            <w:r>
              <w:rPr>
                <w:rFonts w:cs="宋体" w:hint="eastAsia"/>
                <w:sz w:val="21"/>
                <w:szCs w:val="21"/>
              </w:rPr>
              <w:t>用户用气场所宜根据场所布局情况、燃气类别布设燃气浓度监测设备</w:t>
            </w:r>
          </w:p>
        </w:tc>
      </w:tr>
      <w:tr w:rsidR="000E6A63" w14:paraId="6D8CC60C" w14:textId="77777777">
        <w:tc>
          <w:tcPr>
            <w:tcW w:w="752" w:type="dxa"/>
            <w:shd w:val="clear" w:color="auto" w:fill="auto"/>
            <w:vAlign w:val="center"/>
          </w:tcPr>
          <w:p w14:paraId="050B8E3A"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3</w:t>
            </w:r>
          </w:p>
        </w:tc>
        <w:tc>
          <w:tcPr>
            <w:tcW w:w="3212" w:type="dxa"/>
            <w:shd w:val="clear" w:color="auto" w:fill="auto"/>
            <w:vAlign w:val="center"/>
          </w:tcPr>
          <w:p w14:paraId="275C087C"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3</w:t>
            </w:r>
            <w:r>
              <w:rPr>
                <w:rFonts w:cs="宋体" w:hint="eastAsia"/>
                <w:sz w:val="21"/>
                <w:szCs w:val="21"/>
              </w:rPr>
              <w:t>年内</w:t>
            </w:r>
            <w:r>
              <w:rPr>
                <w:rFonts w:cs="宋体"/>
                <w:sz w:val="21"/>
                <w:szCs w:val="21"/>
              </w:rPr>
              <w:t>连续发生泄漏抢修的</w:t>
            </w:r>
            <w:r>
              <w:rPr>
                <w:rFonts w:cs="宋体" w:hint="eastAsia"/>
                <w:sz w:val="21"/>
                <w:szCs w:val="21"/>
              </w:rPr>
              <w:t>居民用户</w:t>
            </w:r>
          </w:p>
        </w:tc>
        <w:tc>
          <w:tcPr>
            <w:tcW w:w="1701" w:type="dxa"/>
            <w:shd w:val="clear" w:color="auto" w:fill="auto"/>
            <w:vAlign w:val="center"/>
          </w:tcPr>
          <w:p w14:paraId="10BE467B" w14:textId="77777777" w:rsidR="000E6A63" w:rsidRDefault="00000000">
            <w:pPr>
              <w:pStyle w:val="a5"/>
              <w:adjustRightInd/>
              <w:spacing w:before="0" w:after="0" w:line="360" w:lineRule="auto"/>
              <w:ind w:firstLineChars="0" w:firstLine="0"/>
              <w:jc w:val="left"/>
            </w:pPr>
            <w:r>
              <w:rPr>
                <w:rFonts w:cs="宋体" w:hint="eastAsia"/>
                <w:sz w:val="21"/>
                <w:szCs w:val="21"/>
              </w:rPr>
              <w:t>燃气浓度</w:t>
            </w:r>
          </w:p>
        </w:tc>
        <w:tc>
          <w:tcPr>
            <w:tcW w:w="2631" w:type="dxa"/>
            <w:shd w:val="clear" w:color="auto" w:fill="auto"/>
            <w:vAlign w:val="center"/>
          </w:tcPr>
          <w:p w14:paraId="6EA29075" w14:textId="77777777" w:rsidR="000E6A63" w:rsidRDefault="00000000">
            <w:pPr>
              <w:pStyle w:val="a5"/>
              <w:adjustRightInd/>
              <w:spacing w:before="0" w:after="0" w:line="360" w:lineRule="auto"/>
              <w:ind w:firstLineChars="0" w:firstLine="0"/>
              <w:jc w:val="left"/>
            </w:pPr>
            <w:r>
              <w:rPr>
                <w:rFonts w:cs="宋体" w:hint="eastAsia"/>
                <w:sz w:val="21"/>
                <w:szCs w:val="21"/>
              </w:rPr>
              <w:t>用户用气场所宜根据场所布局情况、燃气类别布设燃气浓度监测设备</w:t>
            </w:r>
          </w:p>
        </w:tc>
      </w:tr>
      <w:tr w:rsidR="000E6A63" w14:paraId="00EEB8A6" w14:textId="77777777">
        <w:tc>
          <w:tcPr>
            <w:tcW w:w="752" w:type="dxa"/>
            <w:shd w:val="clear" w:color="auto" w:fill="auto"/>
            <w:vAlign w:val="center"/>
          </w:tcPr>
          <w:p w14:paraId="4C96A9C7"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t>4</w:t>
            </w:r>
          </w:p>
        </w:tc>
        <w:tc>
          <w:tcPr>
            <w:tcW w:w="3212" w:type="dxa"/>
            <w:shd w:val="clear" w:color="auto" w:fill="auto"/>
            <w:vAlign w:val="center"/>
          </w:tcPr>
          <w:p w14:paraId="4AFC1507"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以下情况应按照相关要求进行管</w:t>
            </w:r>
            <w:r>
              <w:rPr>
                <w:rFonts w:cs="宋体" w:hint="eastAsia"/>
                <w:sz w:val="21"/>
                <w:szCs w:val="21"/>
              </w:rPr>
              <w:lastRenderedPageBreak/>
              <w:t>道检验，其中检验结论为“落实安全措施，继续运行”和“限期改造”的管道其所在的居民用户用气场所：</w:t>
            </w:r>
          </w:p>
          <w:p w14:paraId="43BF904C"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用气场所内存在使用年限超过</w:t>
            </w:r>
            <w:r>
              <w:rPr>
                <w:rFonts w:cs="宋体" w:hint="eastAsia"/>
                <w:sz w:val="21"/>
                <w:szCs w:val="21"/>
              </w:rPr>
              <w:t>20</w:t>
            </w:r>
            <w:r>
              <w:rPr>
                <w:rFonts w:cs="宋体" w:hint="eastAsia"/>
                <w:sz w:val="21"/>
                <w:szCs w:val="21"/>
              </w:rPr>
              <w:t>年的室内立管（含引入管、水平干管）的居民用户</w:t>
            </w:r>
          </w:p>
        </w:tc>
        <w:tc>
          <w:tcPr>
            <w:tcW w:w="1701" w:type="dxa"/>
            <w:shd w:val="clear" w:color="auto" w:fill="auto"/>
            <w:vAlign w:val="center"/>
          </w:tcPr>
          <w:p w14:paraId="270F9CE3" w14:textId="77777777" w:rsidR="000E6A63" w:rsidRDefault="00000000">
            <w:pPr>
              <w:pStyle w:val="a5"/>
              <w:adjustRightInd/>
              <w:spacing w:before="0" w:after="0" w:line="360" w:lineRule="auto"/>
              <w:ind w:firstLineChars="0" w:firstLine="0"/>
              <w:jc w:val="left"/>
            </w:pPr>
            <w:r>
              <w:rPr>
                <w:rFonts w:cs="宋体" w:hint="eastAsia"/>
                <w:sz w:val="21"/>
                <w:szCs w:val="21"/>
              </w:rPr>
              <w:lastRenderedPageBreak/>
              <w:t>燃气浓度</w:t>
            </w:r>
          </w:p>
        </w:tc>
        <w:tc>
          <w:tcPr>
            <w:tcW w:w="2631" w:type="dxa"/>
            <w:shd w:val="clear" w:color="auto" w:fill="auto"/>
            <w:vAlign w:val="center"/>
          </w:tcPr>
          <w:p w14:paraId="1D026BCF"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应在管道运行或改造期间</w:t>
            </w:r>
            <w:r>
              <w:rPr>
                <w:rFonts w:cs="宋体" w:hint="eastAsia"/>
                <w:sz w:val="21"/>
                <w:szCs w:val="21"/>
              </w:rPr>
              <w:lastRenderedPageBreak/>
              <w:t>根据用气场所布局情况及燃气类别布设燃气浓度监测设备</w:t>
            </w:r>
          </w:p>
        </w:tc>
      </w:tr>
      <w:tr w:rsidR="000E6A63" w14:paraId="4E0FB445" w14:textId="77777777">
        <w:tc>
          <w:tcPr>
            <w:tcW w:w="752" w:type="dxa"/>
            <w:shd w:val="clear" w:color="auto" w:fill="auto"/>
            <w:vAlign w:val="center"/>
          </w:tcPr>
          <w:p w14:paraId="612E609D" w14:textId="77777777" w:rsidR="000E6A63" w:rsidRDefault="00000000">
            <w:pPr>
              <w:pStyle w:val="a5"/>
              <w:adjustRightInd/>
              <w:spacing w:before="0" w:after="0" w:line="360" w:lineRule="auto"/>
              <w:ind w:firstLineChars="0" w:firstLine="0"/>
              <w:jc w:val="center"/>
              <w:rPr>
                <w:rFonts w:cs="宋体"/>
                <w:sz w:val="21"/>
                <w:szCs w:val="21"/>
              </w:rPr>
            </w:pPr>
            <w:r>
              <w:rPr>
                <w:rFonts w:cs="宋体" w:hint="eastAsia"/>
                <w:sz w:val="21"/>
                <w:szCs w:val="21"/>
              </w:rPr>
              <w:lastRenderedPageBreak/>
              <w:t>5</w:t>
            </w:r>
          </w:p>
        </w:tc>
        <w:tc>
          <w:tcPr>
            <w:tcW w:w="3212" w:type="dxa"/>
            <w:shd w:val="clear" w:color="auto" w:fill="auto"/>
            <w:vAlign w:val="center"/>
          </w:tcPr>
          <w:p w14:paraId="4B3D5C99"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存在《燃气用户安全问题排查导则》二、三、四类安全问题（非制度性安全问题）的用户</w:t>
            </w:r>
          </w:p>
        </w:tc>
        <w:tc>
          <w:tcPr>
            <w:tcW w:w="1701" w:type="dxa"/>
            <w:shd w:val="clear" w:color="auto" w:fill="auto"/>
            <w:vAlign w:val="center"/>
          </w:tcPr>
          <w:p w14:paraId="0C163EAA"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燃气浓度</w:t>
            </w:r>
          </w:p>
        </w:tc>
        <w:tc>
          <w:tcPr>
            <w:tcW w:w="2631" w:type="dxa"/>
            <w:shd w:val="clear" w:color="auto" w:fill="auto"/>
            <w:vAlign w:val="center"/>
          </w:tcPr>
          <w:p w14:paraId="4C6EB482" w14:textId="77777777" w:rsidR="000E6A63" w:rsidRDefault="00000000">
            <w:pPr>
              <w:pStyle w:val="a5"/>
              <w:adjustRightInd/>
              <w:spacing w:before="0" w:after="0" w:line="360" w:lineRule="auto"/>
              <w:ind w:firstLineChars="0" w:firstLine="0"/>
              <w:jc w:val="left"/>
              <w:rPr>
                <w:rFonts w:cs="宋体"/>
                <w:sz w:val="21"/>
                <w:szCs w:val="21"/>
              </w:rPr>
            </w:pPr>
            <w:r>
              <w:rPr>
                <w:rFonts w:cs="宋体" w:hint="eastAsia"/>
                <w:sz w:val="21"/>
                <w:szCs w:val="21"/>
              </w:rPr>
              <w:t>安全问题整改期间，居民用户用气场所宜按要求布设燃气浓度监测设备</w:t>
            </w:r>
          </w:p>
        </w:tc>
      </w:tr>
      <w:bookmarkEnd w:id="86"/>
    </w:tbl>
    <w:p w14:paraId="4B839B20" w14:textId="77777777" w:rsidR="000E6A63" w:rsidRDefault="000E6A63">
      <w:pPr>
        <w:spacing w:after="156"/>
        <w:rPr>
          <w:rFonts w:ascii="Times New Roman" w:hAnsi="Times New Roman" w:cs="Times New Roman"/>
        </w:rPr>
      </w:pPr>
    </w:p>
    <w:p w14:paraId="12E2EF39" w14:textId="77777777" w:rsidR="000E6A63" w:rsidRDefault="00000000">
      <w:pPr>
        <w:snapToGrid/>
        <w:spacing w:afterLines="0" w:after="0" w:line="360" w:lineRule="auto"/>
        <w:rPr>
          <w:rFonts w:ascii="Times New Roman" w:hAnsi="Times New Roman" w:cs="Times New Roman"/>
        </w:rPr>
      </w:pPr>
      <w:r>
        <w:rPr>
          <w:rFonts w:ascii="Times New Roman" w:hAnsi="Times New Roman" w:cs="Times New Roman" w:hint="eastAsia"/>
          <w:b/>
          <w:bCs/>
        </w:rPr>
        <w:t xml:space="preserve">6.2.2 </w:t>
      </w:r>
      <w:r>
        <w:rPr>
          <w:rFonts w:ascii="Times New Roman" w:hAnsi="Times New Roman" w:cs="Times New Roman" w:hint="eastAsia"/>
        </w:rPr>
        <w:t>其他监测对象</w:t>
      </w:r>
    </w:p>
    <w:p w14:paraId="270013F5" w14:textId="11FEE0C1"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居民用户其他监测对象为除重点监测对象以外的所有</w:t>
      </w:r>
      <w:r w:rsidR="00EB26E2">
        <w:rPr>
          <w:rFonts w:ascii="Times New Roman" w:hAnsi="Times New Roman" w:cs="Times New Roman" w:hint="eastAsia"/>
        </w:rPr>
        <w:t>居民用户</w:t>
      </w:r>
      <w:r>
        <w:rPr>
          <w:rFonts w:ascii="Times New Roman" w:hAnsi="Times New Roman" w:cs="Times New Roman" w:hint="eastAsia"/>
        </w:rPr>
        <w:t>，其监测设备应结合实际情况按需安装。</w:t>
      </w:r>
    </w:p>
    <w:p w14:paraId="490A64F6" w14:textId="77777777" w:rsidR="000E6A63" w:rsidRDefault="00000000">
      <w:pPr>
        <w:pStyle w:val="2"/>
        <w:adjustRightInd/>
        <w:spacing w:beforeLines="100" w:before="312" w:afterLines="50" w:after="156" w:line="360" w:lineRule="auto"/>
        <w:jc w:val="center"/>
        <w:rPr>
          <w:sz w:val="28"/>
          <w:szCs w:val="28"/>
        </w:rPr>
      </w:pPr>
      <w:bookmarkStart w:id="87" w:name="_Toc196750712"/>
      <w:bookmarkStart w:id="88" w:name="_Toc191563148"/>
      <w:bookmarkStart w:id="89" w:name="_Toc2121412599"/>
      <w:r>
        <w:rPr>
          <w:rFonts w:hint="eastAsia"/>
          <w:sz w:val="28"/>
          <w:szCs w:val="28"/>
        </w:rPr>
        <w:t>6.3</w:t>
      </w:r>
      <w:r>
        <w:rPr>
          <w:rFonts w:hint="eastAsia"/>
          <w:sz w:val="28"/>
          <w:szCs w:val="28"/>
        </w:rPr>
        <w:t>非居民用户</w:t>
      </w:r>
      <w:bookmarkEnd w:id="87"/>
      <w:bookmarkEnd w:id="88"/>
      <w:bookmarkEnd w:id="89"/>
    </w:p>
    <w:p w14:paraId="2ED00BBB" w14:textId="77777777" w:rsidR="000E6A63" w:rsidRDefault="00000000">
      <w:pPr>
        <w:spacing w:afterLines="0" w:after="0" w:line="360" w:lineRule="auto"/>
        <w:rPr>
          <w:rFonts w:ascii="Times New Roman" w:hAnsi="Times New Roman"/>
        </w:rPr>
      </w:pPr>
      <w:r>
        <w:rPr>
          <w:rFonts w:ascii="Times New Roman" w:hAnsi="Times New Roman" w:hint="eastAsia"/>
          <w:b/>
          <w:bCs/>
        </w:rPr>
        <w:t xml:space="preserve">6.3.1 </w:t>
      </w:r>
      <w:r>
        <w:rPr>
          <w:rFonts w:ascii="Times New Roman" w:hAnsi="Times New Roman" w:hint="eastAsia"/>
        </w:rPr>
        <w:t>重点监测对象</w:t>
      </w:r>
    </w:p>
    <w:p w14:paraId="7E5EE104"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非居民用户重点监测对象见表</w:t>
      </w:r>
      <w:r>
        <w:rPr>
          <w:rFonts w:ascii="Times New Roman" w:hAnsi="Times New Roman" w:hint="eastAsia"/>
        </w:rPr>
        <w:t>6.3.1</w:t>
      </w:r>
      <w:r>
        <w:rPr>
          <w:rFonts w:ascii="Times New Roman" w:hAnsi="Times New Roman" w:hint="eastAsia"/>
        </w:rPr>
        <w:t>，其监测内容、监测设备布设要求应符合表中规定。</w:t>
      </w:r>
    </w:p>
    <w:p w14:paraId="18EB5FB9" w14:textId="77777777" w:rsidR="000E6A63" w:rsidRDefault="00000000">
      <w:pPr>
        <w:spacing w:afterLines="0" w:after="0" w:line="360" w:lineRule="auto"/>
        <w:jc w:val="center"/>
        <w:rPr>
          <w:rFonts w:ascii="Times New Roman" w:hAnsi="Times New Roman"/>
          <w:b/>
          <w:bCs/>
          <w:sz w:val="21"/>
          <w:szCs w:val="21"/>
        </w:rPr>
      </w:pPr>
      <w:r>
        <w:rPr>
          <w:rFonts w:ascii="Times New Roman" w:hAnsi="Times New Roman" w:hint="eastAsia"/>
          <w:b/>
          <w:bCs/>
          <w:sz w:val="21"/>
          <w:szCs w:val="21"/>
        </w:rPr>
        <w:t>表</w:t>
      </w:r>
      <w:r>
        <w:rPr>
          <w:rFonts w:ascii="Times New Roman" w:hAnsi="Times New Roman" w:hint="eastAsia"/>
          <w:b/>
          <w:bCs/>
          <w:sz w:val="21"/>
          <w:szCs w:val="21"/>
        </w:rPr>
        <w:t xml:space="preserve">6.3.1 </w:t>
      </w:r>
      <w:r>
        <w:rPr>
          <w:rFonts w:ascii="Times New Roman" w:hAnsi="Times New Roman" w:hint="eastAsia"/>
          <w:b/>
          <w:bCs/>
          <w:sz w:val="21"/>
          <w:szCs w:val="21"/>
        </w:rPr>
        <w:t>非居民用户重点监测对象及其监测内容、监测设备布设要求</w:t>
      </w:r>
    </w:p>
    <w:tbl>
      <w:tblPr>
        <w:tblStyle w:val="af4"/>
        <w:tblW w:w="0" w:type="auto"/>
        <w:tblLook w:val="04A0" w:firstRow="1" w:lastRow="0" w:firstColumn="1" w:lastColumn="0" w:noHBand="0" w:noVBand="1"/>
      </w:tblPr>
      <w:tblGrid>
        <w:gridCol w:w="752"/>
        <w:gridCol w:w="2338"/>
        <w:gridCol w:w="1725"/>
        <w:gridCol w:w="3481"/>
      </w:tblGrid>
      <w:tr w:rsidR="000E6A63" w14:paraId="09642E38" w14:textId="77777777">
        <w:trPr>
          <w:tblHeader/>
        </w:trPr>
        <w:tc>
          <w:tcPr>
            <w:tcW w:w="752" w:type="dxa"/>
            <w:vAlign w:val="center"/>
          </w:tcPr>
          <w:p w14:paraId="18C40D0F" w14:textId="77777777" w:rsidR="000E6A63" w:rsidRDefault="00000000">
            <w:pPr>
              <w:pStyle w:val="a5"/>
              <w:ind w:firstLineChars="0" w:firstLine="0"/>
              <w:jc w:val="center"/>
              <w:rPr>
                <w:b/>
                <w:bCs/>
                <w:sz w:val="21"/>
                <w:szCs w:val="21"/>
              </w:rPr>
            </w:pPr>
            <w:r>
              <w:rPr>
                <w:rFonts w:hint="eastAsia"/>
                <w:b/>
                <w:bCs/>
                <w:sz w:val="21"/>
                <w:szCs w:val="21"/>
              </w:rPr>
              <w:t>序号</w:t>
            </w:r>
          </w:p>
        </w:tc>
        <w:tc>
          <w:tcPr>
            <w:tcW w:w="2338" w:type="dxa"/>
            <w:vAlign w:val="center"/>
          </w:tcPr>
          <w:p w14:paraId="3435AB8D" w14:textId="77777777" w:rsidR="000E6A63" w:rsidRDefault="00000000">
            <w:pPr>
              <w:pStyle w:val="a5"/>
              <w:ind w:firstLineChars="0" w:firstLine="0"/>
              <w:jc w:val="center"/>
              <w:rPr>
                <w:b/>
                <w:bCs/>
                <w:sz w:val="21"/>
                <w:szCs w:val="21"/>
              </w:rPr>
            </w:pPr>
            <w:r>
              <w:rPr>
                <w:rFonts w:hint="eastAsia"/>
                <w:b/>
                <w:bCs/>
                <w:sz w:val="21"/>
                <w:szCs w:val="21"/>
              </w:rPr>
              <w:t>监测对象</w:t>
            </w:r>
          </w:p>
        </w:tc>
        <w:tc>
          <w:tcPr>
            <w:tcW w:w="1725" w:type="dxa"/>
            <w:vAlign w:val="center"/>
          </w:tcPr>
          <w:p w14:paraId="0A03156B" w14:textId="77777777" w:rsidR="000E6A63" w:rsidRDefault="00000000">
            <w:pPr>
              <w:pStyle w:val="a5"/>
              <w:ind w:firstLineChars="0" w:firstLine="0"/>
              <w:jc w:val="center"/>
              <w:rPr>
                <w:b/>
                <w:bCs/>
                <w:sz w:val="21"/>
                <w:szCs w:val="21"/>
              </w:rPr>
            </w:pPr>
            <w:r>
              <w:rPr>
                <w:rFonts w:hint="eastAsia"/>
                <w:b/>
                <w:bCs/>
                <w:sz w:val="21"/>
                <w:szCs w:val="21"/>
              </w:rPr>
              <w:t>监测内容</w:t>
            </w:r>
          </w:p>
        </w:tc>
        <w:tc>
          <w:tcPr>
            <w:tcW w:w="3481" w:type="dxa"/>
            <w:vAlign w:val="center"/>
          </w:tcPr>
          <w:p w14:paraId="33597181" w14:textId="77777777" w:rsidR="000E6A63" w:rsidRDefault="00000000">
            <w:pPr>
              <w:pStyle w:val="a5"/>
              <w:ind w:firstLineChars="0" w:firstLine="0"/>
              <w:jc w:val="center"/>
              <w:rPr>
                <w:b/>
                <w:bCs/>
                <w:sz w:val="21"/>
                <w:szCs w:val="21"/>
              </w:rPr>
            </w:pPr>
            <w:r>
              <w:rPr>
                <w:rFonts w:hint="eastAsia"/>
                <w:b/>
                <w:bCs/>
                <w:sz w:val="21"/>
                <w:szCs w:val="21"/>
              </w:rPr>
              <w:t>监测设备布设要求</w:t>
            </w:r>
          </w:p>
        </w:tc>
      </w:tr>
      <w:tr w:rsidR="000E6A63" w14:paraId="0B705F7D" w14:textId="77777777">
        <w:tc>
          <w:tcPr>
            <w:tcW w:w="752" w:type="dxa"/>
            <w:shd w:val="clear" w:color="auto" w:fill="auto"/>
            <w:vAlign w:val="center"/>
          </w:tcPr>
          <w:p w14:paraId="634DD157" w14:textId="77777777" w:rsidR="000E6A63" w:rsidRDefault="00000000">
            <w:pPr>
              <w:pStyle w:val="a5"/>
              <w:ind w:firstLineChars="0" w:firstLine="0"/>
              <w:jc w:val="center"/>
              <w:rPr>
                <w:rFonts w:cs="宋体"/>
                <w:sz w:val="21"/>
                <w:szCs w:val="21"/>
              </w:rPr>
            </w:pPr>
            <w:r>
              <w:rPr>
                <w:rFonts w:cs="宋体" w:hint="eastAsia"/>
                <w:sz w:val="21"/>
                <w:szCs w:val="21"/>
              </w:rPr>
              <w:t>1</w:t>
            </w:r>
          </w:p>
        </w:tc>
        <w:tc>
          <w:tcPr>
            <w:tcW w:w="2338" w:type="dxa"/>
            <w:shd w:val="clear" w:color="auto" w:fill="auto"/>
            <w:vAlign w:val="center"/>
          </w:tcPr>
          <w:p w14:paraId="3B64DCE2" w14:textId="77777777" w:rsidR="000E6A63" w:rsidRDefault="00000000">
            <w:pPr>
              <w:pStyle w:val="a5"/>
              <w:ind w:firstLineChars="0" w:firstLine="0"/>
              <w:jc w:val="left"/>
              <w:rPr>
                <w:rFonts w:cs="宋体"/>
                <w:sz w:val="21"/>
                <w:szCs w:val="21"/>
              </w:rPr>
            </w:pPr>
            <w:r>
              <w:rPr>
                <w:rFonts w:cs="宋体" w:hint="eastAsia"/>
                <w:sz w:val="21"/>
                <w:szCs w:val="21"/>
              </w:rPr>
              <w:t>所有非居民用户</w:t>
            </w:r>
          </w:p>
        </w:tc>
        <w:tc>
          <w:tcPr>
            <w:tcW w:w="1725" w:type="dxa"/>
            <w:vAlign w:val="center"/>
          </w:tcPr>
          <w:p w14:paraId="277AA19F" w14:textId="77777777" w:rsidR="000E6A63" w:rsidRDefault="00000000">
            <w:pPr>
              <w:pStyle w:val="a5"/>
              <w:ind w:firstLineChars="0" w:firstLine="0"/>
              <w:jc w:val="left"/>
              <w:rPr>
                <w:rFonts w:cs="宋体"/>
                <w:sz w:val="21"/>
                <w:szCs w:val="21"/>
              </w:rPr>
            </w:pPr>
            <w:r>
              <w:rPr>
                <w:rFonts w:cs="宋体" w:hint="eastAsia"/>
                <w:sz w:val="21"/>
                <w:szCs w:val="21"/>
              </w:rPr>
              <w:t>燃气浓度</w:t>
            </w:r>
          </w:p>
        </w:tc>
        <w:tc>
          <w:tcPr>
            <w:tcW w:w="3481" w:type="dxa"/>
            <w:vAlign w:val="center"/>
          </w:tcPr>
          <w:p w14:paraId="26970A3C" w14:textId="77777777" w:rsidR="000E6A63" w:rsidRDefault="00000000">
            <w:pPr>
              <w:pStyle w:val="a5"/>
              <w:ind w:firstLineChars="0" w:firstLine="0"/>
              <w:jc w:val="left"/>
              <w:rPr>
                <w:rFonts w:cs="宋体"/>
                <w:sz w:val="21"/>
                <w:szCs w:val="21"/>
              </w:rPr>
            </w:pPr>
            <w:r>
              <w:rPr>
                <w:rFonts w:cs="宋体" w:hint="eastAsia"/>
                <w:sz w:val="21"/>
                <w:szCs w:val="21"/>
              </w:rPr>
              <w:t>用气场所应布设燃气浓度监测并联动自动切断装置，设备布设应符合相关规范要求</w:t>
            </w:r>
          </w:p>
        </w:tc>
      </w:tr>
    </w:tbl>
    <w:p w14:paraId="710C0105" w14:textId="77777777" w:rsidR="000E6A63" w:rsidRDefault="000E6A63">
      <w:pPr>
        <w:spacing w:after="156"/>
        <w:rPr>
          <w:rFonts w:ascii="Times New Roman" w:hAnsi="Times New Roman" w:cs="Times New Roman"/>
        </w:rPr>
      </w:pPr>
    </w:p>
    <w:p w14:paraId="74900903" w14:textId="77777777" w:rsidR="000E6A63" w:rsidRDefault="00000000">
      <w:pPr>
        <w:pStyle w:val="1"/>
        <w:pageBreakBefore/>
        <w:spacing w:beforeLines="200" w:before="624" w:afterLines="100" w:after="312" w:line="360" w:lineRule="auto"/>
        <w:jc w:val="center"/>
        <w:rPr>
          <w:color w:val="auto"/>
        </w:rPr>
      </w:pPr>
      <w:bookmarkStart w:id="90" w:name="_Toc191563149"/>
      <w:bookmarkStart w:id="91" w:name="_Toc196750713"/>
      <w:bookmarkStart w:id="92" w:name="_Toc1161839862"/>
      <w:r>
        <w:rPr>
          <w:rFonts w:hint="eastAsia"/>
          <w:color w:val="auto"/>
        </w:rPr>
        <w:lastRenderedPageBreak/>
        <w:t xml:space="preserve">7 </w:t>
      </w:r>
      <w:r>
        <w:rPr>
          <w:rFonts w:hint="eastAsia"/>
          <w:color w:val="auto"/>
        </w:rPr>
        <w:t>设备配置标准</w:t>
      </w:r>
      <w:bookmarkEnd w:id="90"/>
      <w:bookmarkEnd w:id="91"/>
      <w:bookmarkEnd w:id="92"/>
    </w:p>
    <w:p w14:paraId="54B69D04" w14:textId="77777777" w:rsidR="000E6A63" w:rsidRDefault="00000000">
      <w:pPr>
        <w:pStyle w:val="2"/>
        <w:adjustRightInd/>
        <w:spacing w:beforeLines="100" w:before="312" w:afterLines="50" w:after="156" w:line="360" w:lineRule="auto"/>
        <w:jc w:val="center"/>
        <w:rPr>
          <w:sz w:val="28"/>
          <w:szCs w:val="28"/>
        </w:rPr>
      </w:pPr>
      <w:bookmarkStart w:id="93" w:name="_Toc28115190"/>
      <w:bookmarkStart w:id="94" w:name="_Toc191563150"/>
      <w:bookmarkStart w:id="95" w:name="_Toc196750714"/>
      <w:r>
        <w:rPr>
          <w:rFonts w:hint="eastAsia"/>
          <w:sz w:val="28"/>
          <w:szCs w:val="28"/>
        </w:rPr>
        <w:t>7.1</w:t>
      </w:r>
      <w:r>
        <w:rPr>
          <w:rFonts w:hint="eastAsia"/>
          <w:sz w:val="28"/>
          <w:szCs w:val="28"/>
        </w:rPr>
        <w:t>一般规定</w:t>
      </w:r>
      <w:bookmarkEnd w:id="93"/>
      <w:bookmarkEnd w:id="94"/>
      <w:bookmarkEnd w:id="95"/>
    </w:p>
    <w:p w14:paraId="7CB29610" w14:textId="77777777" w:rsidR="000E6A63" w:rsidRDefault="00000000">
      <w:pPr>
        <w:pStyle w:val="a5"/>
        <w:adjustRightInd/>
        <w:spacing w:before="0" w:after="0" w:line="360" w:lineRule="auto"/>
        <w:ind w:firstLineChars="0" w:firstLine="0"/>
      </w:pPr>
      <w:r>
        <w:rPr>
          <w:rFonts w:hint="eastAsia"/>
          <w:b/>
          <w:bCs/>
        </w:rPr>
        <w:t>7.1.1</w:t>
      </w:r>
      <w:r>
        <w:rPr>
          <w:rFonts w:hint="eastAsia"/>
        </w:rPr>
        <w:t xml:space="preserve"> </w:t>
      </w:r>
      <w:r>
        <w:rPr>
          <w:rFonts w:hint="eastAsia"/>
        </w:rPr>
        <w:t>监测设备适用于监测点位的实际工况，满足抗干扰、高寿命、高精度、低功耗、低成本、易维护等要求，并支持接入边缘计算设备及物联网平台。</w:t>
      </w:r>
    </w:p>
    <w:p w14:paraId="6A33EE6D" w14:textId="77777777" w:rsidR="000E6A63" w:rsidRDefault="00000000">
      <w:pPr>
        <w:pStyle w:val="a5"/>
        <w:adjustRightInd/>
        <w:spacing w:before="0" w:after="0" w:line="360" w:lineRule="auto"/>
        <w:ind w:firstLineChars="0" w:firstLine="0"/>
      </w:pPr>
      <w:r>
        <w:rPr>
          <w:rFonts w:hint="eastAsia"/>
          <w:b/>
          <w:bCs/>
        </w:rPr>
        <w:t xml:space="preserve">7.1.2 </w:t>
      </w:r>
      <w:r>
        <w:rPr>
          <w:rFonts w:hint="eastAsia"/>
        </w:rPr>
        <w:t>监测设备的防护等级应符合现行国家标准《外壳防护等级（</w:t>
      </w:r>
      <w:r>
        <w:rPr>
          <w:rFonts w:hint="eastAsia"/>
        </w:rPr>
        <w:t>IP</w:t>
      </w:r>
      <w:r>
        <w:rPr>
          <w:rFonts w:hint="eastAsia"/>
        </w:rPr>
        <w:t>代码）》</w:t>
      </w:r>
      <w:r>
        <w:rPr>
          <w:rFonts w:hint="eastAsia"/>
        </w:rPr>
        <w:t>GB/T4208</w:t>
      </w:r>
      <w:r>
        <w:rPr>
          <w:rFonts w:hint="eastAsia"/>
        </w:rPr>
        <w:t>的相关规定。可能被水淹没的设备防护等级应达到</w:t>
      </w:r>
      <w:r>
        <w:rPr>
          <w:rFonts w:hint="eastAsia"/>
        </w:rPr>
        <w:t>IP68</w:t>
      </w:r>
      <w:r>
        <w:rPr>
          <w:rFonts w:hint="eastAsia"/>
        </w:rPr>
        <w:t>，室外安装的设备防护等级不应低于</w:t>
      </w:r>
      <w:r>
        <w:rPr>
          <w:rFonts w:hint="eastAsia"/>
        </w:rPr>
        <w:t>IP65</w:t>
      </w:r>
      <w:r>
        <w:rPr>
          <w:rFonts w:hint="eastAsia"/>
        </w:rPr>
        <w:t>。</w:t>
      </w:r>
    </w:p>
    <w:p w14:paraId="654ECD4C" w14:textId="77777777" w:rsidR="000E6A63" w:rsidRDefault="00000000">
      <w:pPr>
        <w:pStyle w:val="a5"/>
        <w:adjustRightInd/>
        <w:spacing w:before="0" w:after="0" w:line="360" w:lineRule="auto"/>
        <w:ind w:firstLineChars="0" w:firstLine="0"/>
      </w:pPr>
      <w:r>
        <w:rPr>
          <w:rFonts w:hint="eastAsia"/>
          <w:b/>
          <w:bCs/>
        </w:rPr>
        <w:t xml:space="preserve">7.1.3 </w:t>
      </w:r>
      <w:r>
        <w:rPr>
          <w:rFonts w:hint="eastAsia"/>
        </w:rPr>
        <w:t>存在爆炸风险的密闭空间内安装的监测设备应采用防爆型，并达到本质安全防爆等级，符合现行国家标准《爆炸性环境</w:t>
      </w:r>
      <w:r>
        <w:rPr>
          <w:rFonts w:hint="eastAsia"/>
        </w:rPr>
        <w:t xml:space="preserve"> </w:t>
      </w:r>
      <w:r>
        <w:rPr>
          <w:rFonts w:hint="eastAsia"/>
        </w:rPr>
        <w:t>第</w:t>
      </w:r>
      <w:r>
        <w:rPr>
          <w:rFonts w:hint="eastAsia"/>
        </w:rPr>
        <w:t>4</w:t>
      </w:r>
      <w:r>
        <w:rPr>
          <w:rFonts w:hint="eastAsia"/>
        </w:rPr>
        <w:t>部分：由本质安全型“</w:t>
      </w:r>
      <w:r>
        <w:rPr>
          <w:rFonts w:hint="eastAsia"/>
        </w:rPr>
        <w:t>i</w:t>
      </w:r>
      <w:r>
        <w:rPr>
          <w:rFonts w:hint="eastAsia"/>
        </w:rPr>
        <w:t>”保护的设备》</w:t>
      </w:r>
      <w:r>
        <w:rPr>
          <w:rFonts w:hint="eastAsia"/>
        </w:rPr>
        <w:t>GB/T 3836.4</w:t>
      </w:r>
      <w:r>
        <w:rPr>
          <w:rFonts w:hint="eastAsia"/>
        </w:rPr>
        <w:t>的相关规定。</w:t>
      </w:r>
    </w:p>
    <w:p w14:paraId="1B26C690" w14:textId="77777777" w:rsidR="000E6A63" w:rsidRDefault="00000000">
      <w:pPr>
        <w:pStyle w:val="a5"/>
        <w:adjustRightInd/>
        <w:spacing w:before="0" w:after="0" w:line="360" w:lineRule="auto"/>
        <w:ind w:firstLineChars="0" w:firstLine="0"/>
      </w:pPr>
      <w:r>
        <w:rPr>
          <w:rFonts w:hint="eastAsia"/>
          <w:b/>
          <w:bCs/>
        </w:rPr>
        <w:t xml:space="preserve">7.1.4 </w:t>
      </w:r>
      <w:r>
        <w:rPr>
          <w:rFonts w:hint="eastAsia"/>
        </w:rPr>
        <w:t>在含有腐蚀气体、液体环境下安装的监测设备应满足防腐要求。</w:t>
      </w:r>
    </w:p>
    <w:p w14:paraId="399C2FA5" w14:textId="77777777" w:rsidR="000E6A63" w:rsidRDefault="00000000">
      <w:pPr>
        <w:pStyle w:val="a5"/>
        <w:adjustRightInd/>
        <w:spacing w:before="0" w:after="0" w:line="360" w:lineRule="auto"/>
        <w:ind w:firstLineChars="0" w:firstLine="0"/>
      </w:pPr>
      <w:r>
        <w:rPr>
          <w:rFonts w:hint="eastAsia"/>
          <w:b/>
          <w:bCs/>
        </w:rPr>
        <w:t xml:space="preserve">7.1.5 </w:t>
      </w:r>
      <w:r>
        <w:rPr>
          <w:rFonts w:hint="eastAsia"/>
        </w:rPr>
        <w:t>监测设备应具备数据报警功能，可设置报警阈值，当超过阈值时应能自动产生、上传报警信息，并宜根据报警等级提高数据上传频次。电池供电类设备同时应监测自身电量，当低电压时进行报警上报。</w:t>
      </w:r>
    </w:p>
    <w:p w14:paraId="37DCA2A9" w14:textId="77777777" w:rsidR="000E6A63" w:rsidRDefault="00000000">
      <w:pPr>
        <w:pStyle w:val="a5"/>
        <w:adjustRightInd/>
        <w:spacing w:before="0" w:after="0" w:line="360" w:lineRule="auto"/>
        <w:ind w:firstLineChars="0" w:firstLine="0"/>
      </w:pPr>
      <w:r>
        <w:rPr>
          <w:rFonts w:hint="eastAsia"/>
          <w:b/>
          <w:bCs/>
        </w:rPr>
        <w:t>7.1.6</w:t>
      </w:r>
      <w:r>
        <w:rPr>
          <w:rFonts w:hint="eastAsia"/>
        </w:rPr>
        <w:t xml:space="preserve"> </w:t>
      </w:r>
      <w:r>
        <w:rPr>
          <w:rFonts w:hint="eastAsia"/>
        </w:rPr>
        <w:t>边缘计算设备应按需配置，具备物联设备接入存储、专业算法分析及相关扩展能力，满足监测数据、监控视频前置分析等需求，支持断网缓存与自动续传，同时具备数据加密和认证功能。</w:t>
      </w:r>
    </w:p>
    <w:p w14:paraId="2658FF71" w14:textId="77777777" w:rsidR="000E6A63" w:rsidRDefault="00000000">
      <w:pPr>
        <w:pStyle w:val="a5"/>
        <w:adjustRightInd/>
        <w:spacing w:before="0" w:after="0" w:line="360" w:lineRule="auto"/>
        <w:ind w:firstLineChars="0" w:firstLine="0"/>
      </w:pPr>
      <w:r>
        <w:rPr>
          <w:rFonts w:hint="eastAsia"/>
          <w:b/>
          <w:bCs/>
        </w:rPr>
        <w:t>7.1.7</w:t>
      </w:r>
      <w:r>
        <w:rPr>
          <w:rFonts w:hint="eastAsia"/>
        </w:rPr>
        <w:t xml:space="preserve"> </w:t>
      </w:r>
      <w:r>
        <w:rPr>
          <w:rFonts w:hint="eastAsia"/>
        </w:rPr>
        <w:t>监测设备供电系统要安全可靠，符合国家相关标准。无法市政供电时，爆炸风险密闭空间内监测设备宜用防爆型电池供电，保证设备连续正常监测和信号传输</w:t>
      </w:r>
      <w:r>
        <w:rPr>
          <w:rFonts w:hint="eastAsia"/>
        </w:rPr>
        <w:t>6</w:t>
      </w:r>
      <w:r>
        <w:rPr>
          <w:rFonts w:hint="eastAsia"/>
        </w:rPr>
        <w:t>个月以上；室外设备应采用太阳能与可充电电池结合的供电模式，无日照条件下持续供电不应少于</w:t>
      </w:r>
      <w:r>
        <w:rPr>
          <w:rFonts w:hint="eastAsia"/>
        </w:rPr>
        <w:t>2</w:t>
      </w:r>
      <w:r>
        <w:rPr>
          <w:rFonts w:hint="eastAsia"/>
        </w:rPr>
        <w:t>周。</w:t>
      </w:r>
    </w:p>
    <w:p w14:paraId="3F4C67EB" w14:textId="77777777" w:rsidR="000E6A63" w:rsidRDefault="00000000">
      <w:pPr>
        <w:pStyle w:val="a5"/>
        <w:adjustRightInd/>
        <w:spacing w:before="0" w:after="0" w:line="360" w:lineRule="auto"/>
        <w:ind w:firstLineChars="0" w:firstLine="0"/>
      </w:pPr>
      <w:r>
        <w:rPr>
          <w:rFonts w:hint="eastAsia"/>
          <w:b/>
          <w:bCs/>
        </w:rPr>
        <w:t xml:space="preserve">7.1.8 </w:t>
      </w:r>
      <w:r>
        <w:rPr>
          <w:rFonts w:hint="eastAsia"/>
        </w:rPr>
        <w:t>鼓励使用激光式泄漏监测等先进的监测设备，车载激光燃气泄漏检测设备精度宜达到</w:t>
      </w:r>
      <w:r>
        <w:rPr>
          <w:rFonts w:hint="eastAsia"/>
        </w:rPr>
        <w:t>ppb</w:t>
      </w:r>
      <w:r>
        <w:rPr>
          <w:rFonts w:hint="eastAsia"/>
        </w:rPr>
        <w:t>级。</w:t>
      </w:r>
    </w:p>
    <w:p w14:paraId="713B825A" w14:textId="77777777" w:rsidR="000E6A63" w:rsidRDefault="00000000">
      <w:pPr>
        <w:pStyle w:val="a5"/>
        <w:adjustRightInd/>
        <w:spacing w:before="0" w:after="0" w:line="360" w:lineRule="auto"/>
        <w:ind w:firstLineChars="0" w:firstLine="0"/>
      </w:pPr>
      <w:r>
        <w:rPr>
          <w:rFonts w:hint="eastAsia"/>
          <w:b/>
          <w:bCs/>
        </w:rPr>
        <w:t>7.1.9</w:t>
      </w:r>
      <w:r>
        <w:rPr>
          <w:rFonts w:hint="eastAsia"/>
        </w:rPr>
        <w:t xml:space="preserve"> </w:t>
      </w:r>
      <w:r>
        <w:rPr>
          <w:rFonts w:hint="eastAsia"/>
        </w:rPr>
        <w:t>监测设备应具备定位功能，并支持接入燃气企业</w:t>
      </w:r>
      <w:r>
        <w:rPr>
          <w:rFonts w:hint="eastAsia"/>
        </w:rPr>
        <w:t>GIS</w:t>
      </w:r>
      <w:r>
        <w:rPr>
          <w:rFonts w:hint="eastAsia"/>
        </w:rPr>
        <w:t>系统。</w:t>
      </w:r>
    </w:p>
    <w:p w14:paraId="1304AAB0" w14:textId="77777777" w:rsidR="000E6A63" w:rsidRDefault="00000000">
      <w:pPr>
        <w:pStyle w:val="2"/>
        <w:adjustRightInd/>
        <w:spacing w:beforeLines="100" w:before="312" w:afterLines="50" w:after="156" w:line="360" w:lineRule="auto"/>
        <w:jc w:val="center"/>
        <w:rPr>
          <w:sz w:val="28"/>
          <w:szCs w:val="28"/>
        </w:rPr>
      </w:pPr>
      <w:bookmarkStart w:id="96" w:name="_Toc269607377"/>
      <w:bookmarkStart w:id="97" w:name="_Toc191563151"/>
      <w:bookmarkStart w:id="98" w:name="_Toc196750715"/>
      <w:r>
        <w:rPr>
          <w:rFonts w:hint="eastAsia"/>
          <w:sz w:val="28"/>
          <w:szCs w:val="28"/>
        </w:rPr>
        <w:t>7.2</w:t>
      </w:r>
      <w:r>
        <w:rPr>
          <w:rFonts w:hint="eastAsia"/>
          <w:sz w:val="28"/>
          <w:szCs w:val="28"/>
        </w:rPr>
        <w:t>厂站</w:t>
      </w:r>
      <w:bookmarkEnd w:id="96"/>
      <w:bookmarkEnd w:id="97"/>
      <w:r>
        <w:rPr>
          <w:rFonts w:hint="eastAsia"/>
          <w:sz w:val="28"/>
          <w:szCs w:val="28"/>
        </w:rPr>
        <w:t>监测设备</w:t>
      </w:r>
      <w:bookmarkEnd w:id="98"/>
    </w:p>
    <w:p w14:paraId="3514DC4F" w14:textId="77777777" w:rsidR="000E6A63" w:rsidRDefault="00000000">
      <w:pPr>
        <w:pStyle w:val="a5"/>
        <w:adjustRightInd/>
        <w:spacing w:before="0" w:after="0" w:line="360" w:lineRule="auto"/>
        <w:ind w:firstLineChars="0" w:firstLine="0"/>
      </w:pPr>
      <w:r>
        <w:rPr>
          <w:rFonts w:hint="eastAsia"/>
          <w:b/>
          <w:bCs/>
        </w:rPr>
        <w:t xml:space="preserve">7.2.1 </w:t>
      </w:r>
      <w:r>
        <w:rPr>
          <w:rFonts w:hint="eastAsia"/>
        </w:rPr>
        <w:t>压力监测设备应符合下列规定：</w:t>
      </w:r>
    </w:p>
    <w:p w14:paraId="7C548947"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lastRenderedPageBreak/>
        <w:t xml:space="preserve">1 </w:t>
      </w:r>
      <w:r>
        <w:rPr>
          <w:rFonts w:ascii="Times New Roman" w:hAnsi="Times New Roman" w:cs="Times New Roman" w:hint="eastAsia"/>
        </w:rPr>
        <w:t>安装要求</w:t>
      </w:r>
    </w:p>
    <w:p w14:paraId="52236D0A"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）应安装在管道内介质流动稳定的直管段上，避开湍流区；</w:t>
      </w:r>
    </w:p>
    <w:p w14:paraId="341B0967"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）安装位置留出的操作空间应符合相关要求。</w:t>
      </w:r>
    </w:p>
    <w:p w14:paraId="0C44760F"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关键参数</w:t>
      </w:r>
    </w:p>
    <w:p w14:paraId="3971D56C"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）探测精度：±</w:t>
      </w:r>
      <w:r>
        <w:rPr>
          <w:rFonts w:ascii="Times New Roman" w:hAnsi="Times New Roman" w:cs="Times New Roman" w:hint="eastAsia"/>
        </w:rPr>
        <w:t>0.</w:t>
      </w:r>
      <w:r>
        <w:rPr>
          <w:rFonts w:ascii="Times New Roman" w:hAnsi="Times New Roman" w:cs="Times New Roman"/>
        </w:rPr>
        <w:t>5</w:t>
      </w:r>
      <w:r>
        <w:rPr>
          <w:rFonts w:ascii="Times New Roman" w:hAnsi="Times New Roman" w:cs="Times New Roman" w:hint="eastAsia"/>
        </w:rPr>
        <w:t>%</w:t>
      </w:r>
      <w:r>
        <w:rPr>
          <w:rFonts w:ascii="Times New Roman" w:hAnsi="Times New Roman" w:cs="Times New Roman"/>
        </w:rPr>
        <w:t>FS</w:t>
      </w:r>
      <w:r>
        <w:rPr>
          <w:rFonts w:ascii="Times New Roman" w:hAnsi="Times New Roman" w:cs="Times New Roman" w:hint="eastAsia"/>
        </w:rPr>
        <w:t>；</w:t>
      </w:r>
    </w:p>
    <w:p w14:paraId="5F155E02"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）数据探测频率：实时；</w:t>
      </w:r>
    </w:p>
    <w:p w14:paraId="51C46165"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）数据上传频率：实时。</w:t>
      </w:r>
    </w:p>
    <w:p w14:paraId="75D94464" w14:textId="77777777" w:rsidR="000E6A63" w:rsidRDefault="00000000">
      <w:pPr>
        <w:snapToGrid/>
        <w:spacing w:afterLines="0" w:after="0" w:line="360" w:lineRule="auto"/>
        <w:rPr>
          <w:rFonts w:ascii="Times New Roman" w:hAnsi="Times New Roman" w:cs="Times New Roman"/>
        </w:rPr>
      </w:pPr>
      <w:r>
        <w:rPr>
          <w:rFonts w:ascii="Times New Roman" w:hAnsi="Times New Roman" w:hint="eastAsia"/>
          <w:b/>
          <w:bCs/>
        </w:rPr>
        <w:t xml:space="preserve">7.2.2 </w:t>
      </w:r>
      <w:r>
        <w:rPr>
          <w:rFonts w:ascii="Times New Roman" w:hAnsi="Times New Roman" w:cs="Times New Roman" w:hint="eastAsia"/>
        </w:rPr>
        <w:t>流量监测设备应符合下列规定：</w:t>
      </w:r>
    </w:p>
    <w:p w14:paraId="2B21B554" w14:textId="77777777" w:rsidR="000E6A63" w:rsidRDefault="00000000" w:rsidP="00D21365">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hint="eastAsia"/>
        </w:rPr>
        <w:t>安装要求</w:t>
      </w:r>
    </w:p>
    <w:p w14:paraId="47361AE0"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）流量计前后直管段长度应符合相关要求；</w:t>
      </w:r>
      <w:r>
        <w:rPr>
          <w:rFonts w:ascii="Times New Roman" w:hAnsi="Times New Roman" w:cs="Times New Roman" w:hint="eastAsia"/>
        </w:rPr>
        <w:t xml:space="preserve">  </w:t>
      </w:r>
    </w:p>
    <w:p w14:paraId="01B1E888"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）安装位置留出的操作空间应符合相关要求。</w:t>
      </w:r>
    </w:p>
    <w:p w14:paraId="21326520"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关键参数</w:t>
      </w:r>
    </w:p>
    <w:p w14:paraId="255E4D8D"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）准确度等级：</w:t>
      </w:r>
      <w:r>
        <w:rPr>
          <w:rFonts w:ascii="Times New Roman" w:hAnsi="Times New Roman" w:cs="Times New Roman" w:hint="eastAsia"/>
        </w:rPr>
        <w:t>1</w:t>
      </w:r>
      <w:r>
        <w:rPr>
          <w:rFonts w:ascii="Times New Roman" w:hAnsi="Times New Roman" w:cs="Times New Roman" w:hint="eastAsia"/>
        </w:rPr>
        <w:t>级、</w:t>
      </w:r>
      <w:r>
        <w:rPr>
          <w:rFonts w:ascii="Times New Roman" w:hAnsi="Times New Roman" w:cs="Times New Roman" w:hint="eastAsia"/>
        </w:rPr>
        <w:t>1.5</w:t>
      </w:r>
      <w:r>
        <w:rPr>
          <w:rFonts w:ascii="Times New Roman" w:hAnsi="Times New Roman" w:cs="Times New Roman" w:hint="eastAsia"/>
        </w:rPr>
        <w:t>级、</w:t>
      </w:r>
      <w:r>
        <w:rPr>
          <w:rFonts w:ascii="Times New Roman" w:hAnsi="Times New Roman" w:cs="Times New Roman" w:hint="eastAsia"/>
        </w:rPr>
        <w:t>2</w:t>
      </w:r>
      <w:r>
        <w:rPr>
          <w:rFonts w:ascii="Times New Roman" w:hAnsi="Times New Roman" w:cs="Times New Roman" w:hint="eastAsia"/>
        </w:rPr>
        <w:t>级；</w:t>
      </w:r>
    </w:p>
    <w:p w14:paraId="2DD1EB4C"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）数据探测频率：依表型；</w:t>
      </w:r>
    </w:p>
    <w:p w14:paraId="693C8A9D"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）数据上传频率：不低于</w:t>
      </w:r>
      <w:r>
        <w:rPr>
          <w:rFonts w:ascii="Times New Roman" w:hAnsi="Times New Roman" w:cs="Times New Roman" w:hint="eastAsia"/>
        </w:rPr>
        <w:t>1</w:t>
      </w:r>
      <w:r>
        <w:rPr>
          <w:rFonts w:ascii="Times New Roman" w:hAnsi="Times New Roman" w:cs="Times New Roman" w:hint="eastAsia"/>
        </w:rPr>
        <w:t>次</w:t>
      </w:r>
      <w:r>
        <w:rPr>
          <w:rFonts w:ascii="Times New Roman" w:hAnsi="Times New Roman" w:cs="Times New Roman" w:hint="eastAsia"/>
        </w:rPr>
        <w:t>/30min</w:t>
      </w:r>
      <w:r>
        <w:rPr>
          <w:rFonts w:ascii="Times New Roman" w:hAnsi="Times New Roman" w:cs="Times New Roman" w:hint="eastAsia"/>
        </w:rPr>
        <w:t>。</w:t>
      </w:r>
    </w:p>
    <w:p w14:paraId="529E983A" w14:textId="77777777" w:rsidR="000E6A63" w:rsidRDefault="00000000">
      <w:pPr>
        <w:snapToGrid/>
        <w:spacing w:afterLines="0" w:after="0" w:line="360" w:lineRule="auto"/>
        <w:rPr>
          <w:rFonts w:ascii="Times New Roman" w:hAnsi="Times New Roman" w:cs="Times New Roman"/>
        </w:rPr>
      </w:pPr>
      <w:r>
        <w:rPr>
          <w:rFonts w:ascii="Times New Roman" w:hAnsi="Times New Roman" w:hint="eastAsia"/>
          <w:b/>
          <w:bCs/>
        </w:rPr>
        <w:t xml:space="preserve">7.2.3 </w:t>
      </w:r>
      <w:r>
        <w:rPr>
          <w:rFonts w:ascii="Times New Roman" w:hAnsi="Times New Roman" w:cs="Times New Roman" w:hint="eastAsia"/>
        </w:rPr>
        <w:t>温度监测设备应符合下列规定：</w:t>
      </w:r>
    </w:p>
    <w:p w14:paraId="2942D831"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hint="eastAsia"/>
        </w:rPr>
        <w:t>安装要求</w:t>
      </w:r>
    </w:p>
    <w:p w14:paraId="046C9197"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）温度探头插入深度≥管径</w:t>
      </w:r>
      <w:r>
        <w:rPr>
          <w:rFonts w:ascii="Times New Roman" w:hAnsi="Times New Roman" w:cs="Times New Roman" w:hint="eastAsia"/>
        </w:rPr>
        <w:t>1/2</w:t>
      </w:r>
      <w:r>
        <w:rPr>
          <w:rFonts w:ascii="Times New Roman" w:hAnsi="Times New Roman" w:cs="Times New Roman" w:hint="eastAsia"/>
        </w:rPr>
        <w:t>；</w:t>
      </w:r>
    </w:p>
    <w:p w14:paraId="541A13C3"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）远离发热设备、空调出风口等，距离一般不小于</w:t>
      </w:r>
      <w:r>
        <w:rPr>
          <w:rFonts w:ascii="Times New Roman" w:hAnsi="Times New Roman" w:cs="Times New Roman" w:hint="eastAsia"/>
        </w:rPr>
        <w:t>1m</w:t>
      </w:r>
      <w:r>
        <w:rPr>
          <w:rFonts w:ascii="Times New Roman" w:hAnsi="Times New Roman" w:cs="Times New Roman" w:hint="eastAsia"/>
        </w:rPr>
        <w:t>。</w:t>
      </w:r>
    </w:p>
    <w:p w14:paraId="07750BBE"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关键参数</w:t>
      </w:r>
    </w:p>
    <w:p w14:paraId="30501AB7"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）探测精度：±</w:t>
      </w:r>
      <w:r>
        <w:rPr>
          <w:rFonts w:ascii="Times New Roman" w:hAnsi="Times New Roman" w:cs="Times New Roman"/>
        </w:rPr>
        <w:t>0.5%FS</w:t>
      </w:r>
      <w:r>
        <w:rPr>
          <w:rFonts w:ascii="Times New Roman" w:hAnsi="Times New Roman" w:cs="Times New Roman" w:hint="eastAsia"/>
        </w:rPr>
        <w:t>；</w:t>
      </w:r>
    </w:p>
    <w:p w14:paraId="0C1DBC25"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）数据探测频率：实时；</w:t>
      </w:r>
    </w:p>
    <w:p w14:paraId="6BC78CDD"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）数据上传频率：实时。</w:t>
      </w:r>
      <w:r>
        <w:rPr>
          <w:rFonts w:ascii="Times New Roman" w:hAnsi="Times New Roman" w:cs="Times New Roman" w:hint="eastAsia"/>
        </w:rPr>
        <w:t xml:space="preserve"> </w:t>
      </w:r>
    </w:p>
    <w:p w14:paraId="6173E7AE" w14:textId="77777777" w:rsidR="000E6A63" w:rsidRDefault="00000000">
      <w:pPr>
        <w:snapToGrid/>
        <w:spacing w:afterLines="0" w:after="0" w:line="360" w:lineRule="auto"/>
        <w:rPr>
          <w:rFonts w:ascii="Times New Roman" w:hAnsi="Times New Roman" w:cs="Times New Roman"/>
        </w:rPr>
      </w:pPr>
      <w:r>
        <w:rPr>
          <w:rFonts w:ascii="Times New Roman" w:hAnsi="Times New Roman" w:hint="eastAsia"/>
          <w:b/>
          <w:bCs/>
        </w:rPr>
        <w:t xml:space="preserve">7.2.4 </w:t>
      </w:r>
      <w:r>
        <w:rPr>
          <w:rFonts w:ascii="Times New Roman" w:hAnsi="Times New Roman" w:cs="Times New Roman" w:hint="eastAsia"/>
        </w:rPr>
        <w:t>液位监测设备应符合下列规定：</w:t>
      </w:r>
    </w:p>
    <w:p w14:paraId="368BDF8B"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hint="eastAsia"/>
        </w:rPr>
        <w:t>安装要求</w:t>
      </w:r>
    </w:p>
    <w:p w14:paraId="2F0BAF77"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）选择能准确反映被测液位真实情况的位置安装，避免安装在液位波动剧烈、有涡流或泡沫产生等区域；</w:t>
      </w:r>
    </w:p>
    <w:p w14:paraId="6E572525"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）液位计应垂直安装。</w:t>
      </w:r>
    </w:p>
    <w:p w14:paraId="2038F022"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关键参数</w:t>
      </w:r>
    </w:p>
    <w:p w14:paraId="43610D36"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lastRenderedPageBreak/>
        <w:t>1</w:t>
      </w:r>
      <w:r>
        <w:rPr>
          <w:rFonts w:ascii="Times New Roman" w:hAnsi="Times New Roman" w:cs="Times New Roman" w:hint="eastAsia"/>
        </w:rPr>
        <w:t>）报警设定值：单罐溶剂的</w:t>
      </w:r>
      <w:r>
        <w:rPr>
          <w:rFonts w:ascii="Times New Roman" w:hAnsi="Times New Roman" w:cs="Times New Roman" w:hint="eastAsia"/>
        </w:rPr>
        <w:t>10~85%</w:t>
      </w:r>
      <w:r>
        <w:rPr>
          <w:rFonts w:ascii="Times New Roman" w:hAnsi="Times New Roman" w:cs="Times New Roman" w:hint="eastAsia"/>
        </w:rPr>
        <w:t>；</w:t>
      </w:r>
    </w:p>
    <w:p w14:paraId="7D44A7AE"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）探测精度：±</w:t>
      </w:r>
      <w:r>
        <w:rPr>
          <w:rFonts w:ascii="Times New Roman" w:hAnsi="Times New Roman" w:cs="Times New Roman" w:hint="eastAsia"/>
        </w:rPr>
        <w:t>0.</w:t>
      </w:r>
      <w:r>
        <w:rPr>
          <w:rFonts w:ascii="Times New Roman" w:hAnsi="Times New Roman" w:cs="Times New Roman"/>
        </w:rPr>
        <w:t>5</w:t>
      </w:r>
      <w:r>
        <w:rPr>
          <w:rFonts w:ascii="Times New Roman" w:hAnsi="Times New Roman" w:cs="Times New Roman" w:hint="eastAsia"/>
        </w:rPr>
        <w:t>%</w:t>
      </w:r>
      <w:r>
        <w:rPr>
          <w:rFonts w:ascii="Times New Roman" w:hAnsi="Times New Roman" w:cs="Times New Roman"/>
        </w:rPr>
        <w:t>FS</w:t>
      </w:r>
      <w:r>
        <w:rPr>
          <w:rFonts w:ascii="Times New Roman" w:hAnsi="Times New Roman" w:cs="Times New Roman" w:hint="eastAsia"/>
        </w:rPr>
        <w:t>；</w:t>
      </w:r>
    </w:p>
    <w:p w14:paraId="4DE1C0F6"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）数据探测频率：实时；</w:t>
      </w:r>
    </w:p>
    <w:p w14:paraId="68B475DB"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）数据上传频率：每</w:t>
      </w:r>
      <w:r>
        <w:rPr>
          <w:rFonts w:ascii="Times New Roman" w:hAnsi="Times New Roman" w:cs="Times New Roman" w:hint="eastAsia"/>
        </w:rPr>
        <w:t>24h</w:t>
      </w:r>
      <w:r>
        <w:rPr>
          <w:rFonts w:ascii="Times New Roman" w:hAnsi="Times New Roman" w:cs="Times New Roman" w:hint="eastAsia"/>
        </w:rPr>
        <w:t>一次（可设置），支持实时报警。</w:t>
      </w:r>
    </w:p>
    <w:p w14:paraId="6E1A4040" w14:textId="77777777" w:rsidR="000E6A63" w:rsidRDefault="00000000">
      <w:pPr>
        <w:snapToGrid/>
        <w:spacing w:afterLines="0" w:after="0" w:line="360" w:lineRule="auto"/>
        <w:rPr>
          <w:rFonts w:ascii="Times New Roman" w:hAnsi="Times New Roman" w:cs="Times New Roman"/>
        </w:rPr>
      </w:pPr>
      <w:r>
        <w:rPr>
          <w:rFonts w:ascii="Times New Roman" w:hAnsi="Times New Roman" w:hint="eastAsia"/>
          <w:b/>
          <w:bCs/>
        </w:rPr>
        <w:t xml:space="preserve">7.2.5 </w:t>
      </w:r>
      <w:bookmarkStart w:id="99" w:name="OLE_LINK39"/>
      <w:r>
        <w:rPr>
          <w:rFonts w:ascii="Times New Roman" w:hAnsi="Times New Roman" w:cs="Times New Roman" w:hint="eastAsia"/>
        </w:rPr>
        <w:t>可燃气体探测器</w:t>
      </w:r>
      <w:bookmarkEnd w:id="99"/>
      <w:r>
        <w:rPr>
          <w:rFonts w:ascii="Times New Roman" w:hAnsi="Times New Roman" w:cs="Times New Roman" w:hint="eastAsia"/>
        </w:rPr>
        <w:t>应符合下列规定：</w:t>
      </w:r>
    </w:p>
    <w:p w14:paraId="001FD476"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hint="eastAsia"/>
        </w:rPr>
        <w:t>安装要求</w:t>
      </w:r>
    </w:p>
    <w:p w14:paraId="6026540F"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）敞开空间探测器距释放源水平距离不宜超过</w:t>
      </w:r>
      <w:r>
        <w:rPr>
          <w:rFonts w:ascii="Times New Roman" w:hAnsi="Times New Roman" w:cs="Times New Roman" w:hint="eastAsia"/>
        </w:rPr>
        <w:t>10m</w:t>
      </w:r>
      <w:r>
        <w:rPr>
          <w:rFonts w:ascii="Times New Roman" w:hAnsi="Times New Roman" w:cs="Times New Roman" w:hint="eastAsia"/>
        </w:rPr>
        <w:t>；封闭空间探测器距释放源水平距离不宜超过</w:t>
      </w:r>
      <w:r>
        <w:rPr>
          <w:rFonts w:ascii="Times New Roman" w:hAnsi="Times New Roman" w:cs="Times New Roman" w:hint="eastAsia"/>
        </w:rPr>
        <w:t>5m</w:t>
      </w:r>
      <w:r>
        <w:rPr>
          <w:rFonts w:ascii="Times New Roman" w:hAnsi="Times New Roman" w:cs="Times New Roman" w:hint="eastAsia"/>
        </w:rPr>
        <w:t>；</w:t>
      </w:r>
      <w:r>
        <w:rPr>
          <w:rFonts w:ascii="Times New Roman" w:hAnsi="Times New Roman" w:cs="Times New Roman" w:hint="eastAsia"/>
        </w:rPr>
        <w:t xml:space="preserve">  </w:t>
      </w:r>
    </w:p>
    <w:p w14:paraId="3973AF33"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）检测比空气重的可燃气体，探测器安装高度宜距地坪（或楼地板）</w:t>
      </w:r>
      <w:r>
        <w:rPr>
          <w:rFonts w:ascii="Times New Roman" w:hAnsi="Times New Roman" w:cs="Times New Roman" w:hint="eastAsia"/>
        </w:rPr>
        <w:t>0.3~0.6m</w:t>
      </w:r>
      <w:r>
        <w:rPr>
          <w:rFonts w:ascii="Times New Roman" w:hAnsi="Times New Roman" w:cs="Times New Roman" w:hint="eastAsia"/>
        </w:rPr>
        <w:t>；</w:t>
      </w:r>
    </w:p>
    <w:p w14:paraId="26150109"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）检测比空气轻的可燃气体，探测器安装高度宜在释放源上方</w:t>
      </w:r>
      <w:r>
        <w:rPr>
          <w:rFonts w:ascii="Times New Roman" w:hAnsi="Times New Roman" w:cs="Times New Roman" w:hint="eastAsia"/>
        </w:rPr>
        <w:t>2.0m</w:t>
      </w:r>
      <w:r>
        <w:rPr>
          <w:rFonts w:ascii="Times New Roman" w:hAnsi="Times New Roman" w:cs="Times New Roman" w:hint="eastAsia"/>
        </w:rPr>
        <w:t>内。</w:t>
      </w:r>
      <w:r>
        <w:rPr>
          <w:rFonts w:ascii="Times New Roman" w:hAnsi="Times New Roman" w:cs="Times New Roman" w:hint="eastAsia"/>
        </w:rPr>
        <w:t xml:space="preserve">  </w:t>
      </w:r>
    </w:p>
    <w:p w14:paraId="0ED57104"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关键参数</w:t>
      </w:r>
    </w:p>
    <w:p w14:paraId="2D5D6984"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）检测范围：</w:t>
      </w:r>
      <w:r>
        <w:rPr>
          <w:rFonts w:ascii="Times New Roman" w:hAnsi="Times New Roman" w:cs="Times New Roman" w:hint="eastAsia"/>
        </w:rPr>
        <w:t>0~100%LEL</w:t>
      </w:r>
      <w:r>
        <w:rPr>
          <w:rFonts w:ascii="Times New Roman" w:hAnsi="Times New Roman" w:cs="Times New Roman" w:hint="eastAsia"/>
        </w:rPr>
        <w:t>，精度≤</w:t>
      </w:r>
      <w:r>
        <w:rPr>
          <w:rFonts w:ascii="Times New Roman" w:hAnsi="Times New Roman" w:cs="Times New Roman" w:hint="eastAsia"/>
        </w:rPr>
        <w:t>5%LEL</w:t>
      </w:r>
      <w:r>
        <w:rPr>
          <w:rFonts w:ascii="Times New Roman" w:hAnsi="Times New Roman" w:cs="Times New Roman" w:hint="eastAsia"/>
        </w:rPr>
        <w:t>；</w:t>
      </w:r>
      <w:r>
        <w:rPr>
          <w:rFonts w:ascii="Times New Roman" w:hAnsi="Times New Roman" w:cs="Times New Roman" w:hint="eastAsia"/>
        </w:rPr>
        <w:t xml:space="preserve"> </w:t>
      </w:r>
    </w:p>
    <w:p w14:paraId="73A5B63B"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）报警设定值：一级报警</w:t>
      </w:r>
      <w:r>
        <w:rPr>
          <w:rFonts w:ascii="Times New Roman" w:hAnsi="Times New Roman" w:cs="Times New Roman" w:hint="eastAsia"/>
        </w:rPr>
        <w:t>20%~</w:t>
      </w:r>
      <w:r>
        <w:rPr>
          <w:rFonts w:ascii="Times New Roman" w:hAnsi="Times New Roman" w:cs="Times New Roman"/>
        </w:rPr>
        <w:t>25%LEL</w:t>
      </w:r>
      <w:r>
        <w:rPr>
          <w:rFonts w:ascii="Times New Roman" w:hAnsi="Times New Roman" w:cs="Times New Roman" w:hint="eastAsia"/>
        </w:rPr>
        <w:t>，二级报警</w:t>
      </w:r>
      <w:r>
        <w:rPr>
          <w:rFonts w:ascii="Times New Roman" w:hAnsi="Times New Roman" w:cs="Times New Roman"/>
        </w:rPr>
        <w:t>50%LEL</w:t>
      </w:r>
      <w:r>
        <w:rPr>
          <w:rFonts w:ascii="Times New Roman" w:hAnsi="Times New Roman" w:cs="Times New Roman" w:hint="eastAsia"/>
        </w:rPr>
        <w:t>；</w:t>
      </w:r>
    </w:p>
    <w:p w14:paraId="374CE800"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）数据探测频率：实时；</w:t>
      </w:r>
    </w:p>
    <w:p w14:paraId="1C6D1780"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）数据上传频率：每</w:t>
      </w:r>
      <w:r>
        <w:rPr>
          <w:rFonts w:ascii="Times New Roman" w:hAnsi="Times New Roman" w:cs="Times New Roman" w:hint="eastAsia"/>
        </w:rPr>
        <w:t>24h</w:t>
      </w:r>
      <w:r>
        <w:rPr>
          <w:rFonts w:ascii="Times New Roman" w:hAnsi="Times New Roman" w:cs="Times New Roman" w:hint="eastAsia"/>
        </w:rPr>
        <w:t>一次（可设置），支持实时报警。</w:t>
      </w:r>
      <w:r>
        <w:rPr>
          <w:rFonts w:ascii="Times New Roman" w:hAnsi="Times New Roman" w:cs="Times New Roman" w:hint="eastAsia"/>
        </w:rPr>
        <w:t xml:space="preserve"> </w:t>
      </w:r>
    </w:p>
    <w:p w14:paraId="202B58A0" w14:textId="77777777" w:rsidR="000E6A63" w:rsidRDefault="00000000">
      <w:pPr>
        <w:snapToGrid/>
        <w:spacing w:afterLines="0" w:after="0" w:line="360" w:lineRule="auto"/>
        <w:rPr>
          <w:rFonts w:ascii="Times New Roman" w:hAnsi="Times New Roman" w:cs="Times New Roman"/>
        </w:rPr>
      </w:pPr>
      <w:r>
        <w:rPr>
          <w:rFonts w:ascii="Times New Roman" w:hAnsi="Times New Roman" w:hint="eastAsia"/>
          <w:b/>
          <w:bCs/>
        </w:rPr>
        <w:t xml:space="preserve">7.2.6 </w:t>
      </w:r>
      <w:r>
        <w:rPr>
          <w:rFonts w:ascii="Times New Roman" w:hAnsi="Times New Roman" w:cs="Times New Roman" w:hint="eastAsia"/>
        </w:rPr>
        <w:t>厂站激光云台可燃气体报警设备应符合下列规定：</w:t>
      </w:r>
    </w:p>
    <w:p w14:paraId="39F3C4C6"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hint="eastAsia"/>
        </w:rPr>
        <w:t>安装要求</w:t>
      </w:r>
    </w:p>
    <w:p w14:paraId="57D0A0D1"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）应安装在能够无遮挡地监测到目标区域的位置；</w:t>
      </w:r>
      <w:r>
        <w:rPr>
          <w:rFonts w:ascii="Times New Roman" w:hAnsi="Times New Roman" w:cs="Times New Roman" w:hint="eastAsia"/>
        </w:rPr>
        <w:t xml:space="preserve"> </w:t>
      </w:r>
    </w:p>
    <w:p w14:paraId="79B6574D"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）应考虑当地的主导风向，尽量将设备安装在泄漏源的上风向或侧风向。</w:t>
      </w:r>
      <w:r>
        <w:rPr>
          <w:rFonts w:ascii="Times New Roman" w:hAnsi="Times New Roman" w:cs="Times New Roman" w:hint="eastAsia"/>
        </w:rPr>
        <w:t xml:space="preserve"> </w:t>
      </w:r>
    </w:p>
    <w:p w14:paraId="63401BF5"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关键参数</w:t>
      </w:r>
    </w:p>
    <w:p w14:paraId="2D7D70EE"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）测量量程：</w:t>
      </w:r>
      <w:r>
        <w:rPr>
          <w:rFonts w:ascii="Times New Roman" w:hAnsi="Times New Roman" w:cs="Times New Roman" w:hint="eastAsia"/>
        </w:rPr>
        <w:t>0~50000ppm</w:t>
      </w:r>
      <w:r>
        <w:rPr>
          <w:rFonts w:ascii="Times New Roman" w:hAnsi="Times New Roman" w:cs="Times New Roman" w:hint="eastAsia"/>
        </w:rPr>
        <w:t>·</w:t>
      </w:r>
      <w:r>
        <w:rPr>
          <w:rFonts w:ascii="Times New Roman" w:hAnsi="Times New Roman" w:cs="Times New Roman" w:hint="eastAsia"/>
        </w:rPr>
        <w:t>m</w:t>
      </w:r>
      <w:r>
        <w:rPr>
          <w:rFonts w:ascii="Times New Roman" w:hAnsi="Times New Roman" w:cs="Times New Roman" w:hint="eastAsia"/>
        </w:rPr>
        <w:t>；</w:t>
      </w:r>
    </w:p>
    <w:p w14:paraId="406215A8"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）报警阈值：</w:t>
      </w:r>
      <w:r>
        <w:rPr>
          <w:rFonts w:ascii="Times New Roman" w:hAnsi="Times New Roman" w:cs="Times New Roman" w:hint="eastAsia"/>
        </w:rPr>
        <w:t>5000ppm</w:t>
      </w:r>
      <w:r>
        <w:rPr>
          <w:rFonts w:ascii="Times New Roman" w:hAnsi="Times New Roman" w:cs="Times New Roman" w:hint="eastAsia"/>
        </w:rPr>
        <w:t>·</w:t>
      </w:r>
      <w:r>
        <w:rPr>
          <w:rFonts w:ascii="Times New Roman" w:hAnsi="Times New Roman" w:cs="Times New Roman" w:hint="eastAsia"/>
        </w:rPr>
        <w:t>m</w:t>
      </w:r>
      <w:r>
        <w:rPr>
          <w:rFonts w:ascii="Times New Roman" w:hAnsi="Times New Roman" w:cs="Times New Roman" w:hint="eastAsia"/>
        </w:rPr>
        <w:t>；</w:t>
      </w:r>
    </w:p>
    <w:p w14:paraId="0DE5948B"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）遥测距离：≥</w:t>
      </w:r>
      <w:r>
        <w:rPr>
          <w:rFonts w:ascii="Times New Roman" w:hAnsi="Times New Roman" w:cs="Times New Roman" w:hint="eastAsia"/>
        </w:rPr>
        <w:t>100m</w:t>
      </w:r>
      <w:r>
        <w:rPr>
          <w:rFonts w:ascii="Times New Roman" w:hAnsi="Times New Roman" w:cs="Times New Roman" w:hint="eastAsia"/>
        </w:rPr>
        <w:t>。</w:t>
      </w:r>
    </w:p>
    <w:p w14:paraId="3B80490D" w14:textId="77777777" w:rsidR="000E6A63" w:rsidRDefault="00000000">
      <w:pPr>
        <w:snapToGrid/>
        <w:spacing w:afterLines="0" w:after="0" w:line="360" w:lineRule="auto"/>
        <w:rPr>
          <w:rFonts w:ascii="Times New Roman" w:hAnsi="Times New Roman" w:cs="Times New Roman"/>
        </w:rPr>
      </w:pPr>
      <w:r>
        <w:rPr>
          <w:rFonts w:ascii="Times New Roman" w:hAnsi="Times New Roman" w:hint="eastAsia"/>
          <w:b/>
          <w:bCs/>
        </w:rPr>
        <w:t xml:space="preserve">7.2.7 </w:t>
      </w:r>
      <w:r>
        <w:rPr>
          <w:rFonts w:ascii="Times New Roman" w:hAnsi="Times New Roman" w:cs="Times New Roman" w:hint="eastAsia"/>
        </w:rPr>
        <w:t>厂站周界报警设备应符合下列规定：</w:t>
      </w:r>
    </w:p>
    <w:p w14:paraId="437F462C"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hint="eastAsia"/>
        </w:rPr>
        <w:t>安装要求</w:t>
      </w:r>
    </w:p>
    <w:p w14:paraId="04B3E6A5"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探测角度要准确调整，以达到最佳探测效果。</w:t>
      </w:r>
    </w:p>
    <w:p w14:paraId="04A4078F"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关键参数：</w:t>
      </w:r>
    </w:p>
    <w:p w14:paraId="23C2B498"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报警响应时间≤</w:t>
      </w:r>
      <w:r>
        <w:rPr>
          <w:rFonts w:ascii="Times New Roman" w:hAnsi="Times New Roman" w:cs="Times New Roman" w:hint="eastAsia"/>
        </w:rPr>
        <w:t>0.1</w:t>
      </w:r>
      <w:r>
        <w:rPr>
          <w:rFonts w:ascii="Times New Roman" w:hAnsi="Times New Roman" w:cs="Times New Roman" w:hint="eastAsia"/>
        </w:rPr>
        <w:t>秒，误报率＜</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 xml:space="preserve">  </w:t>
      </w:r>
    </w:p>
    <w:p w14:paraId="7F96F52B" w14:textId="77777777" w:rsidR="000E6A63" w:rsidRDefault="00000000">
      <w:pPr>
        <w:snapToGrid/>
        <w:spacing w:afterLines="0" w:after="0" w:line="360" w:lineRule="auto"/>
        <w:rPr>
          <w:rFonts w:ascii="Times New Roman" w:hAnsi="Times New Roman" w:cs="Times New Roman"/>
        </w:rPr>
      </w:pPr>
      <w:r>
        <w:rPr>
          <w:rFonts w:ascii="Times New Roman" w:hAnsi="Times New Roman" w:hint="eastAsia"/>
          <w:b/>
          <w:bCs/>
        </w:rPr>
        <w:t xml:space="preserve">7.2.8 </w:t>
      </w:r>
      <w:r>
        <w:rPr>
          <w:rFonts w:ascii="Times New Roman" w:hAnsi="Times New Roman" w:cs="Times New Roman" w:hint="eastAsia"/>
        </w:rPr>
        <w:t>厂站视频安防设备应符合下列规定：</w:t>
      </w:r>
    </w:p>
    <w:p w14:paraId="5D487D89"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lastRenderedPageBreak/>
        <w:t xml:space="preserve">1 </w:t>
      </w:r>
      <w:r>
        <w:rPr>
          <w:rFonts w:ascii="Times New Roman" w:hAnsi="Times New Roman" w:cs="Times New Roman" w:hint="eastAsia"/>
        </w:rPr>
        <w:t>安装要求</w:t>
      </w:r>
      <w:r>
        <w:rPr>
          <w:rFonts w:ascii="Times New Roman" w:hAnsi="Times New Roman" w:cs="Times New Roman" w:hint="eastAsia"/>
        </w:rPr>
        <w:t xml:space="preserve"> </w:t>
      </w:r>
    </w:p>
    <w:p w14:paraId="4104E7FB"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）摄像头覆盖无死角，关键区域分辨率≥</w:t>
      </w:r>
      <w:r>
        <w:rPr>
          <w:rFonts w:ascii="Times New Roman" w:hAnsi="Times New Roman" w:cs="Times New Roman" w:hint="eastAsia"/>
        </w:rPr>
        <w:t>1080P</w:t>
      </w:r>
      <w:r>
        <w:rPr>
          <w:rFonts w:ascii="Times New Roman" w:hAnsi="Times New Roman" w:cs="Times New Roman" w:hint="eastAsia"/>
        </w:rPr>
        <w:t>；</w:t>
      </w:r>
      <w:r>
        <w:rPr>
          <w:rFonts w:ascii="Times New Roman" w:hAnsi="Times New Roman" w:cs="Times New Roman" w:hint="eastAsia"/>
        </w:rPr>
        <w:t xml:space="preserve">  </w:t>
      </w:r>
    </w:p>
    <w:p w14:paraId="744461A5"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）安装高度应避免受到人为破坏。</w:t>
      </w:r>
      <w:r>
        <w:rPr>
          <w:rFonts w:ascii="Times New Roman" w:hAnsi="Times New Roman" w:cs="Times New Roman" w:hint="eastAsia"/>
        </w:rPr>
        <w:t xml:space="preserve">  </w:t>
      </w:r>
    </w:p>
    <w:p w14:paraId="7E62F27F"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关键参数</w:t>
      </w:r>
      <w:r>
        <w:rPr>
          <w:rFonts w:ascii="Times New Roman" w:hAnsi="Times New Roman" w:cs="Times New Roman" w:hint="eastAsia"/>
        </w:rPr>
        <w:t xml:space="preserve"> </w:t>
      </w:r>
    </w:p>
    <w:p w14:paraId="34FDE035"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）视频存储≥</w:t>
      </w:r>
      <w:r>
        <w:rPr>
          <w:rFonts w:ascii="Times New Roman" w:hAnsi="Times New Roman" w:cs="Times New Roman" w:hint="eastAsia"/>
        </w:rPr>
        <w:t>90</w:t>
      </w:r>
      <w:r>
        <w:rPr>
          <w:rFonts w:ascii="Times New Roman" w:hAnsi="Times New Roman" w:cs="Times New Roman" w:hint="eastAsia"/>
        </w:rPr>
        <w:t>天；</w:t>
      </w:r>
      <w:r>
        <w:rPr>
          <w:rFonts w:ascii="Times New Roman" w:hAnsi="Times New Roman" w:cs="Times New Roman" w:hint="eastAsia"/>
        </w:rPr>
        <w:t xml:space="preserve"> </w:t>
      </w:r>
    </w:p>
    <w:p w14:paraId="0A8F24A7"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）状态监测采样频率≥</w:t>
      </w:r>
      <w:r>
        <w:rPr>
          <w:rFonts w:ascii="Times New Roman" w:hAnsi="Times New Roman" w:cs="Times New Roman" w:hint="eastAsia"/>
        </w:rPr>
        <w:t>1</w:t>
      </w:r>
      <w:r>
        <w:rPr>
          <w:rFonts w:ascii="Times New Roman" w:hAnsi="Times New Roman" w:cs="Times New Roman" w:hint="eastAsia"/>
        </w:rPr>
        <w:t>次</w:t>
      </w:r>
      <w:r>
        <w:rPr>
          <w:rFonts w:ascii="Times New Roman" w:hAnsi="Times New Roman" w:cs="Times New Roman" w:hint="eastAsia"/>
        </w:rPr>
        <w:t>/</w:t>
      </w:r>
      <w:r>
        <w:rPr>
          <w:rFonts w:ascii="Times New Roman" w:hAnsi="Times New Roman" w:cs="Times New Roman" w:hint="eastAsia"/>
        </w:rPr>
        <w:t>分钟；</w:t>
      </w:r>
    </w:p>
    <w:p w14:paraId="307DD484"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）宜具备视觉感知监测能力。</w:t>
      </w:r>
      <w:r>
        <w:rPr>
          <w:rFonts w:ascii="Times New Roman" w:hAnsi="Times New Roman" w:cs="Times New Roman" w:hint="eastAsia"/>
        </w:rPr>
        <w:t xml:space="preserve"> </w:t>
      </w:r>
    </w:p>
    <w:p w14:paraId="664E881E" w14:textId="77777777" w:rsidR="000E6A63" w:rsidRDefault="00000000">
      <w:pPr>
        <w:pStyle w:val="2"/>
        <w:adjustRightInd/>
        <w:spacing w:beforeLines="100" w:before="312" w:afterLines="50" w:after="156" w:line="360" w:lineRule="auto"/>
        <w:jc w:val="center"/>
        <w:rPr>
          <w:sz w:val="28"/>
          <w:szCs w:val="28"/>
        </w:rPr>
      </w:pPr>
      <w:bookmarkStart w:id="100" w:name="_Toc191563152"/>
      <w:bookmarkStart w:id="101" w:name="_Toc1071874068"/>
      <w:bookmarkStart w:id="102" w:name="_Toc196750716"/>
      <w:r>
        <w:rPr>
          <w:rFonts w:hint="eastAsia"/>
          <w:sz w:val="28"/>
          <w:szCs w:val="28"/>
        </w:rPr>
        <w:t>7.3</w:t>
      </w:r>
      <w:r>
        <w:rPr>
          <w:rFonts w:hint="eastAsia"/>
          <w:sz w:val="28"/>
          <w:szCs w:val="28"/>
        </w:rPr>
        <w:t>输配系统</w:t>
      </w:r>
      <w:bookmarkEnd w:id="100"/>
      <w:bookmarkEnd w:id="101"/>
      <w:r>
        <w:rPr>
          <w:rFonts w:hint="eastAsia"/>
          <w:sz w:val="28"/>
          <w:szCs w:val="28"/>
        </w:rPr>
        <w:t>监测设备</w:t>
      </w:r>
      <w:bookmarkEnd w:id="102"/>
    </w:p>
    <w:p w14:paraId="6DC8E1A1" w14:textId="77777777" w:rsidR="000E6A63" w:rsidRDefault="00000000">
      <w:pPr>
        <w:pStyle w:val="a5"/>
        <w:adjustRightInd/>
        <w:spacing w:before="0" w:after="0" w:line="360" w:lineRule="auto"/>
        <w:ind w:firstLineChars="0" w:firstLine="0"/>
      </w:pPr>
      <w:r>
        <w:rPr>
          <w:rFonts w:hint="eastAsia"/>
          <w:b/>
          <w:bCs/>
        </w:rPr>
        <w:t xml:space="preserve">7.3.1 </w:t>
      </w:r>
      <w:r>
        <w:rPr>
          <w:rFonts w:hint="eastAsia"/>
        </w:rPr>
        <w:t>阀井类燃气泄漏监测设备应符合下列规定：</w:t>
      </w:r>
    </w:p>
    <w:p w14:paraId="4E84CB8F"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hint="eastAsia"/>
        </w:rPr>
        <w:t>安装要求</w:t>
      </w:r>
    </w:p>
    <w:p w14:paraId="57820058"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）应安装在阀井顶部或侧壁，避免直接接触井底积水。</w:t>
      </w:r>
    </w:p>
    <w:p w14:paraId="3154102E"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关键参数</w:t>
      </w:r>
    </w:p>
    <w:p w14:paraId="00FD70E2"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）甲烷检测范围：</w:t>
      </w:r>
      <w:r>
        <w:rPr>
          <w:rFonts w:ascii="Times New Roman" w:hAnsi="Times New Roman" w:cs="Times New Roman" w:hint="eastAsia"/>
        </w:rPr>
        <w:t>0~100%LEL</w:t>
      </w:r>
      <w:r>
        <w:rPr>
          <w:rFonts w:ascii="Times New Roman" w:hAnsi="Times New Roman" w:cs="Times New Roman" w:hint="eastAsia"/>
        </w:rPr>
        <w:t>，精度≤</w:t>
      </w:r>
      <w:r>
        <w:rPr>
          <w:rFonts w:ascii="Times New Roman" w:hAnsi="Times New Roman" w:cs="Times New Roman" w:hint="eastAsia"/>
        </w:rPr>
        <w:t>3%LEL</w:t>
      </w:r>
      <w:r>
        <w:rPr>
          <w:rFonts w:ascii="Times New Roman" w:hAnsi="Times New Roman" w:cs="Times New Roman" w:hint="eastAsia"/>
        </w:rPr>
        <w:t>；</w:t>
      </w:r>
    </w:p>
    <w:p w14:paraId="15E03C1C"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）温湿度监测范围：</w:t>
      </w:r>
      <w:r>
        <w:rPr>
          <w:rFonts w:ascii="Times New Roman" w:hAnsi="Times New Roman" w:cs="Times New Roman" w:hint="eastAsia"/>
        </w:rPr>
        <w:t>-20~60</w:t>
      </w:r>
      <w:r>
        <w:rPr>
          <w:rFonts w:ascii="Times New Roman" w:hAnsi="Times New Roman" w:cs="Times New Roman" w:hint="eastAsia"/>
        </w:rPr>
        <w:t>℃，湿度</w:t>
      </w:r>
      <w:r>
        <w:rPr>
          <w:rFonts w:ascii="Times New Roman" w:hAnsi="Times New Roman" w:cs="Times New Roman" w:hint="eastAsia"/>
        </w:rPr>
        <w:t>0-100%RH</w:t>
      </w:r>
      <w:r>
        <w:rPr>
          <w:rFonts w:ascii="Times New Roman" w:hAnsi="Times New Roman" w:cs="Times New Roman" w:hint="eastAsia"/>
        </w:rPr>
        <w:t>；</w:t>
      </w:r>
    </w:p>
    <w:p w14:paraId="566EC5E1"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）数据探测频率：每</w:t>
      </w:r>
      <w:r>
        <w:rPr>
          <w:rFonts w:ascii="Times New Roman" w:hAnsi="Times New Roman" w:cs="Times New Roman" w:hint="eastAsia"/>
        </w:rPr>
        <w:t>20min</w:t>
      </w:r>
      <w:r>
        <w:rPr>
          <w:rFonts w:ascii="Times New Roman" w:hAnsi="Times New Roman" w:cs="Times New Roman" w:hint="eastAsia"/>
        </w:rPr>
        <w:t>一次（可设置）；</w:t>
      </w:r>
    </w:p>
    <w:p w14:paraId="72AA278F"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）数据上传频率：每</w:t>
      </w:r>
      <w:r>
        <w:rPr>
          <w:rFonts w:ascii="Times New Roman" w:hAnsi="Times New Roman" w:cs="Times New Roman" w:hint="eastAsia"/>
        </w:rPr>
        <w:t>24h</w:t>
      </w:r>
      <w:r>
        <w:rPr>
          <w:rFonts w:ascii="Times New Roman" w:hAnsi="Times New Roman" w:cs="Times New Roman" w:hint="eastAsia"/>
        </w:rPr>
        <w:t>一次（可设置），支持实时报警；</w:t>
      </w:r>
    </w:p>
    <w:p w14:paraId="04BC80CE"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）需具备防爆、防潮功能（防护等级≥</w:t>
      </w:r>
      <w:r>
        <w:rPr>
          <w:rFonts w:ascii="Times New Roman" w:hAnsi="Times New Roman" w:cs="Times New Roman" w:hint="eastAsia"/>
        </w:rPr>
        <w:t>IP68</w:t>
      </w:r>
      <w:r>
        <w:rPr>
          <w:rFonts w:ascii="Times New Roman" w:hAnsi="Times New Roman" w:cs="Times New Roman" w:hint="eastAsia"/>
        </w:rPr>
        <w:t>），宜同时具备水浸探测报警和井盖异动报警功能。</w:t>
      </w:r>
    </w:p>
    <w:p w14:paraId="4EA60905" w14:textId="77777777" w:rsidR="000E6A63" w:rsidRDefault="00000000">
      <w:pPr>
        <w:pStyle w:val="a5"/>
        <w:adjustRightInd/>
        <w:spacing w:before="0" w:after="0" w:line="360" w:lineRule="auto"/>
        <w:ind w:firstLineChars="0" w:firstLine="0"/>
      </w:pPr>
      <w:r>
        <w:rPr>
          <w:rFonts w:hint="eastAsia"/>
          <w:b/>
          <w:bCs/>
        </w:rPr>
        <w:t>7.3.2</w:t>
      </w:r>
      <w:r>
        <w:rPr>
          <w:rFonts w:hint="eastAsia"/>
        </w:rPr>
        <w:t xml:space="preserve"> </w:t>
      </w:r>
      <w:r>
        <w:rPr>
          <w:rFonts w:hint="eastAsia"/>
        </w:rPr>
        <w:t>管道（桩式及埋地式）燃气泄漏监测设备应符合下列规定：</w:t>
      </w:r>
      <w:r>
        <w:rPr>
          <w:rFonts w:hint="eastAsia"/>
        </w:rPr>
        <w:t xml:space="preserve">  </w:t>
      </w:r>
    </w:p>
    <w:p w14:paraId="52B4E8C5"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hint="eastAsia"/>
        </w:rPr>
        <w:t>安装要求</w:t>
      </w:r>
      <w:r>
        <w:rPr>
          <w:rFonts w:ascii="Times New Roman" w:hAnsi="Times New Roman" w:cs="Times New Roman" w:hint="eastAsia"/>
        </w:rPr>
        <w:t xml:space="preserve"> </w:t>
      </w:r>
    </w:p>
    <w:p w14:paraId="0152B340"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）安装在燃气管道的接头、焊缝等易泄漏部位附近；</w:t>
      </w:r>
    </w:p>
    <w:p w14:paraId="5CB33E05"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）桩式传感器朝下固定；</w:t>
      </w:r>
    </w:p>
    <w:p w14:paraId="635F2041"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）埋地式设备埋深与管道齐平，周围填充细沙避免机械损伤。</w:t>
      </w:r>
      <w:r>
        <w:rPr>
          <w:rFonts w:ascii="Times New Roman" w:hAnsi="Times New Roman" w:cs="Times New Roman" w:hint="eastAsia"/>
        </w:rPr>
        <w:t xml:space="preserve"> </w:t>
      </w:r>
    </w:p>
    <w:p w14:paraId="53654C22"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关键参数：</w:t>
      </w:r>
    </w:p>
    <w:p w14:paraId="70268B1E"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）甲烷检测范围：</w:t>
      </w:r>
      <w:r>
        <w:rPr>
          <w:rFonts w:ascii="Times New Roman" w:hAnsi="Times New Roman" w:cs="Times New Roman" w:hint="eastAsia"/>
        </w:rPr>
        <w:t>0~100%LEL</w:t>
      </w:r>
      <w:r>
        <w:rPr>
          <w:rFonts w:ascii="Times New Roman" w:hAnsi="Times New Roman" w:cs="Times New Roman" w:hint="eastAsia"/>
        </w:rPr>
        <w:t>，精度≤</w:t>
      </w:r>
      <w:r>
        <w:rPr>
          <w:rFonts w:ascii="Times New Roman" w:hAnsi="Times New Roman" w:cs="Times New Roman" w:hint="eastAsia"/>
        </w:rPr>
        <w:t>3%LEL</w:t>
      </w:r>
      <w:r>
        <w:rPr>
          <w:rFonts w:ascii="Times New Roman" w:hAnsi="Times New Roman" w:cs="Times New Roman" w:hint="eastAsia"/>
        </w:rPr>
        <w:t>；</w:t>
      </w:r>
    </w:p>
    <w:p w14:paraId="11B3E4C7"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）数据探测频率：每</w:t>
      </w:r>
      <w:r>
        <w:rPr>
          <w:rFonts w:ascii="Times New Roman" w:hAnsi="Times New Roman" w:cs="Times New Roman" w:hint="eastAsia"/>
        </w:rPr>
        <w:t>20min</w:t>
      </w:r>
      <w:r>
        <w:rPr>
          <w:rFonts w:ascii="Times New Roman" w:hAnsi="Times New Roman" w:cs="Times New Roman" w:hint="eastAsia"/>
        </w:rPr>
        <w:t>一次（可设置）；</w:t>
      </w:r>
    </w:p>
    <w:p w14:paraId="3D5C68E8"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）数据上传频率：每</w:t>
      </w:r>
      <w:r>
        <w:rPr>
          <w:rFonts w:ascii="Times New Roman" w:hAnsi="Times New Roman" w:cs="Times New Roman" w:hint="eastAsia"/>
        </w:rPr>
        <w:t>24h</w:t>
      </w:r>
      <w:r>
        <w:rPr>
          <w:rFonts w:ascii="Times New Roman" w:hAnsi="Times New Roman" w:cs="Times New Roman" w:hint="eastAsia"/>
        </w:rPr>
        <w:t>一次（可设置），支持实时报警；</w:t>
      </w:r>
    </w:p>
    <w:p w14:paraId="1D31521E"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）需具备防爆、防潮功能（防护等级≥</w:t>
      </w:r>
      <w:r>
        <w:rPr>
          <w:rFonts w:ascii="Times New Roman" w:hAnsi="Times New Roman" w:cs="Times New Roman" w:hint="eastAsia"/>
        </w:rPr>
        <w:t>IP68</w:t>
      </w:r>
      <w:r>
        <w:rPr>
          <w:rFonts w:ascii="Times New Roman" w:hAnsi="Times New Roman" w:cs="Times New Roman" w:hint="eastAsia"/>
        </w:rPr>
        <w:t>）。</w:t>
      </w:r>
    </w:p>
    <w:p w14:paraId="08280778" w14:textId="77777777" w:rsidR="000E6A63" w:rsidRDefault="00000000">
      <w:pPr>
        <w:pStyle w:val="a5"/>
        <w:adjustRightInd/>
        <w:spacing w:before="0" w:after="0" w:line="360" w:lineRule="auto"/>
        <w:ind w:firstLineChars="0" w:firstLine="0"/>
      </w:pPr>
      <w:r>
        <w:rPr>
          <w:rFonts w:hint="eastAsia"/>
          <w:b/>
          <w:bCs/>
        </w:rPr>
        <w:lastRenderedPageBreak/>
        <w:t xml:space="preserve">7.3.3 </w:t>
      </w:r>
      <w:r>
        <w:rPr>
          <w:rFonts w:hint="eastAsia"/>
        </w:rPr>
        <w:t>车载</w:t>
      </w:r>
      <w:r>
        <w:rPr>
          <w:rFonts w:hint="eastAsia"/>
        </w:rPr>
        <w:t>/</w:t>
      </w:r>
      <w:r>
        <w:rPr>
          <w:rFonts w:hint="eastAsia"/>
        </w:rPr>
        <w:t>手持式燃气泄漏检测设备应符合下列规定：</w:t>
      </w:r>
    </w:p>
    <w:p w14:paraId="02B32D69"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hint="eastAsia"/>
        </w:rPr>
        <w:t>安装要求</w:t>
      </w:r>
    </w:p>
    <w:p w14:paraId="2EE1CC11"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）车载设备安装于巡检车底盘，高度距地面</w:t>
      </w:r>
      <w:r>
        <w:rPr>
          <w:rFonts w:ascii="Times New Roman" w:hAnsi="Times New Roman" w:cs="Times New Roman" w:hint="eastAsia"/>
        </w:rPr>
        <w:t>0.3~0.5m</w:t>
      </w:r>
      <w:r>
        <w:rPr>
          <w:rFonts w:ascii="Times New Roman" w:hAnsi="Times New Roman" w:cs="Times New Roman" w:hint="eastAsia"/>
        </w:rPr>
        <w:t>；</w:t>
      </w:r>
    </w:p>
    <w:p w14:paraId="275E877D"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）手持设备需配备防跌落外壳和长续航电池（≥</w:t>
      </w:r>
      <w:r>
        <w:rPr>
          <w:rFonts w:ascii="Times New Roman" w:hAnsi="Times New Roman" w:cs="Times New Roman" w:hint="eastAsia"/>
        </w:rPr>
        <w:t>8</w:t>
      </w:r>
      <w:r>
        <w:rPr>
          <w:rFonts w:ascii="Times New Roman" w:hAnsi="Times New Roman" w:cs="Times New Roman" w:hint="eastAsia"/>
        </w:rPr>
        <w:t>小时）。</w:t>
      </w:r>
      <w:r>
        <w:rPr>
          <w:rFonts w:ascii="Times New Roman" w:hAnsi="Times New Roman" w:cs="Times New Roman" w:hint="eastAsia"/>
        </w:rPr>
        <w:t xml:space="preserve"> </w:t>
      </w:r>
    </w:p>
    <w:p w14:paraId="708092AF"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关键参数</w:t>
      </w:r>
    </w:p>
    <w:p w14:paraId="0F884055"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）检测量程：</w:t>
      </w:r>
      <w:r>
        <w:rPr>
          <w:rFonts w:ascii="Times New Roman" w:hAnsi="Times New Roman" w:cs="Times New Roman" w:hint="eastAsia"/>
        </w:rPr>
        <w:t>0~10000ppm</w:t>
      </w:r>
      <w:r>
        <w:rPr>
          <w:rFonts w:ascii="Times New Roman" w:hAnsi="Times New Roman" w:cs="Times New Roman" w:hint="eastAsia"/>
        </w:rPr>
        <w:t>·</w:t>
      </w:r>
      <w:r>
        <w:rPr>
          <w:rFonts w:ascii="Times New Roman" w:hAnsi="Times New Roman" w:cs="Times New Roman"/>
        </w:rPr>
        <w:t>m</w:t>
      </w:r>
      <w:r>
        <w:rPr>
          <w:rFonts w:ascii="Times New Roman" w:hAnsi="Times New Roman" w:cs="Times New Roman" w:hint="eastAsia"/>
        </w:rPr>
        <w:t>（甲烷）；车载式精度：</w:t>
      </w:r>
      <w:r>
        <w:rPr>
          <w:rFonts w:ascii="Times New Roman" w:hAnsi="Times New Roman" w:cs="Times New Roman" w:hint="eastAsia"/>
        </w:rPr>
        <w:t>1ppb</w:t>
      </w:r>
      <w:r>
        <w:rPr>
          <w:rFonts w:ascii="Times New Roman" w:hAnsi="Times New Roman" w:cs="Times New Roman" w:hint="eastAsia"/>
        </w:rPr>
        <w:t>；手持式精度：</w:t>
      </w:r>
      <w:r>
        <w:rPr>
          <w:rFonts w:ascii="Times New Roman" w:hAnsi="Times New Roman" w:cs="Times New Roman" w:hint="eastAsia"/>
        </w:rPr>
        <w:t>1ppm</w:t>
      </w:r>
      <w:r>
        <w:rPr>
          <w:rFonts w:ascii="Times New Roman" w:hAnsi="Times New Roman" w:cs="Times New Roman" w:hint="eastAsia"/>
        </w:rPr>
        <w:t>·</w:t>
      </w:r>
      <w:r>
        <w:rPr>
          <w:rFonts w:ascii="Times New Roman" w:hAnsi="Times New Roman" w:cs="Times New Roman"/>
        </w:rPr>
        <w:t>m</w:t>
      </w:r>
      <w:r>
        <w:rPr>
          <w:rFonts w:ascii="Times New Roman" w:hAnsi="Times New Roman" w:cs="Times New Roman" w:hint="eastAsia"/>
        </w:rPr>
        <w:t>；</w:t>
      </w:r>
    </w:p>
    <w:p w14:paraId="7918C0FC"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）卫星定位误差≤</w:t>
      </w:r>
      <w:r>
        <w:rPr>
          <w:rFonts w:ascii="Times New Roman" w:hAnsi="Times New Roman" w:cs="Times New Roman" w:hint="eastAsia"/>
        </w:rPr>
        <w:t>5m</w:t>
      </w:r>
      <w:r>
        <w:rPr>
          <w:rFonts w:ascii="Times New Roman" w:hAnsi="Times New Roman" w:cs="Times New Roman" w:hint="eastAsia"/>
        </w:rPr>
        <w:t>，支持数据实时回传或离线上传。</w:t>
      </w:r>
    </w:p>
    <w:p w14:paraId="45B08805" w14:textId="77777777" w:rsidR="000E6A63" w:rsidRDefault="00000000">
      <w:pPr>
        <w:snapToGrid/>
        <w:spacing w:afterLines="0" w:after="0" w:line="360" w:lineRule="auto"/>
        <w:rPr>
          <w:rFonts w:ascii="Times New Roman" w:hAnsi="Times New Roman" w:cs="Times New Roman"/>
        </w:rPr>
      </w:pPr>
      <w:r>
        <w:rPr>
          <w:rFonts w:ascii="Times New Roman" w:hAnsi="Times New Roman" w:hint="eastAsia"/>
          <w:b/>
          <w:bCs/>
        </w:rPr>
        <w:t xml:space="preserve">7.3.4 </w:t>
      </w:r>
      <w:r>
        <w:rPr>
          <w:rFonts w:ascii="Times New Roman" w:hAnsi="Times New Roman" w:hint="eastAsia"/>
        </w:rPr>
        <w:t>可燃气体探测器应符合下列规定：</w:t>
      </w:r>
    </w:p>
    <w:p w14:paraId="205F070D"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hint="eastAsia"/>
        </w:rPr>
        <w:t>安装要求</w:t>
      </w:r>
    </w:p>
    <w:p w14:paraId="789E5263"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）探测器安装在靠近阀门、接口等可能泄漏的位置。</w:t>
      </w:r>
    </w:p>
    <w:p w14:paraId="6CCBA9E8"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关键参数</w:t>
      </w:r>
    </w:p>
    <w:p w14:paraId="5C42128E"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）甲烷检测范围：</w:t>
      </w:r>
      <w:r>
        <w:rPr>
          <w:rFonts w:ascii="Times New Roman" w:hAnsi="Times New Roman" w:cs="Times New Roman" w:hint="eastAsia"/>
        </w:rPr>
        <w:t>0~100%LEL</w:t>
      </w:r>
      <w:r>
        <w:rPr>
          <w:rFonts w:ascii="Times New Roman" w:hAnsi="Times New Roman" w:cs="Times New Roman" w:hint="eastAsia"/>
        </w:rPr>
        <w:t>，精度≤</w:t>
      </w:r>
      <w:r>
        <w:rPr>
          <w:rFonts w:ascii="Times New Roman" w:hAnsi="Times New Roman" w:cs="Times New Roman" w:hint="eastAsia"/>
        </w:rPr>
        <w:t>5%LEL</w:t>
      </w:r>
      <w:r>
        <w:rPr>
          <w:rFonts w:ascii="Times New Roman" w:hAnsi="Times New Roman" w:cs="Times New Roman" w:hint="eastAsia"/>
        </w:rPr>
        <w:t>；</w:t>
      </w:r>
    </w:p>
    <w:p w14:paraId="6DCEB35D"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）数据探测频率：市电供电</w:t>
      </w:r>
      <w:r>
        <w:rPr>
          <w:rFonts w:ascii="Times New Roman" w:hAnsi="Times New Roman" w:cs="Times New Roman" w:hint="eastAsia"/>
        </w:rPr>
        <w:t>5s</w:t>
      </w:r>
      <w:r>
        <w:rPr>
          <w:rFonts w:ascii="Times New Roman" w:hAnsi="Times New Roman" w:cs="Times New Roman" w:hint="eastAsia"/>
        </w:rPr>
        <w:t>采集一次（可设置）、电池供电</w:t>
      </w:r>
      <w:r>
        <w:rPr>
          <w:rFonts w:ascii="Times New Roman" w:hAnsi="Times New Roman" w:cs="Times New Roman" w:hint="eastAsia"/>
        </w:rPr>
        <w:t>60s</w:t>
      </w:r>
      <w:r>
        <w:rPr>
          <w:rFonts w:ascii="Times New Roman" w:hAnsi="Times New Roman" w:cs="Times New Roman" w:hint="eastAsia"/>
        </w:rPr>
        <w:t>采集一次（可设置）；</w:t>
      </w:r>
    </w:p>
    <w:p w14:paraId="2DC3F890"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）数据上传频率：每</w:t>
      </w:r>
      <w:r>
        <w:rPr>
          <w:rFonts w:ascii="Times New Roman" w:hAnsi="Times New Roman" w:cs="Times New Roman" w:hint="eastAsia"/>
        </w:rPr>
        <w:t>24h</w:t>
      </w:r>
      <w:r>
        <w:rPr>
          <w:rFonts w:ascii="Times New Roman" w:hAnsi="Times New Roman" w:cs="Times New Roman" w:hint="eastAsia"/>
        </w:rPr>
        <w:t>一次（可设置），支持实时报警；</w:t>
      </w:r>
    </w:p>
    <w:p w14:paraId="522376DE"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）需具备防爆、防潮功能（防护等级≥</w:t>
      </w:r>
      <w:r>
        <w:rPr>
          <w:rFonts w:ascii="Times New Roman" w:hAnsi="Times New Roman" w:cs="Times New Roman" w:hint="eastAsia"/>
        </w:rPr>
        <w:t>IP65</w:t>
      </w:r>
      <w:r>
        <w:rPr>
          <w:rFonts w:ascii="Times New Roman" w:hAnsi="Times New Roman" w:cs="Times New Roman" w:hint="eastAsia"/>
        </w:rPr>
        <w:t>）。</w:t>
      </w:r>
    </w:p>
    <w:p w14:paraId="3593F239" w14:textId="77777777" w:rsidR="000E6A63" w:rsidRDefault="00000000">
      <w:pPr>
        <w:pStyle w:val="a5"/>
        <w:spacing w:before="0" w:after="0" w:line="360" w:lineRule="auto"/>
        <w:ind w:firstLineChars="0" w:firstLine="0"/>
      </w:pPr>
      <w:r>
        <w:rPr>
          <w:rFonts w:hint="eastAsia"/>
          <w:b/>
          <w:bCs/>
        </w:rPr>
        <w:t xml:space="preserve">7.3.5 </w:t>
      </w:r>
      <w:r>
        <w:rPr>
          <w:rFonts w:hint="eastAsia"/>
        </w:rPr>
        <w:t>智能阴极保护测试桩应符合下列规定：</w:t>
      </w:r>
    </w:p>
    <w:p w14:paraId="07C04ACE" w14:textId="77777777" w:rsidR="000E6A63" w:rsidRDefault="00000000">
      <w:pPr>
        <w:pStyle w:val="a5"/>
        <w:spacing w:before="0" w:after="0" w:line="360" w:lineRule="auto"/>
        <w:ind w:firstLine="480"/>
      </w:pPr>
      <w:r>
        <w:rPr>
          <w:rFonts w:hint="eastAsia"/>
        </w:rPr>
        <w:t xml:space="preserve">1 </w:t>
      </w:r>
      <w:r>
        <w:rPr>
          <w:rFonts w:hint="eastAsia"/>
        </w:rPr>
        <w:t>安装要求</w:t>
      </w:r>
    </w:p>
    <w:p w14:paraId="770268FF" w14:textId="77777777" w:rsidR="000E6A63" w:rsidRDefault="00000000">
      <w:pPr>
        <w:pStyle w:val="a5"/>
        <w:spacing w:before="0" w:after="0" w:line="360" w:lineRule="auto"/>
        <w:ind w:firstLine="480"/>
      </w:pPr>
      <w:r>
        <w:rPr>
          <w:rFonts w:hint="eastAsia"/>
        </w:rPr>
        <w:t>1</w:t>
      </w:r>
      <w:r>
        <w:rPr>
          <w:rFonts w:hint="eastAsia"/>
        </w:rPr>
        <w:t>）应安装在阴极保护系统沿线的阳极保护区域，便于电位、电流等参数测量；</w:t>
      </w:r>
    </w:p>
    <w:p w14:paraId="3282E644" w14:textId="77777777" w:rsidR="000E6A63" w:rsidRDefault="00000000">
      <w:pPr>
        <w:pStyle w:val="a5"/>
        <w:spacing w:before="0" w:after="0" w:line="360" w:lineRule="auto"/>
        <w:ind w:firstLine="480"/>
      </w:pPr>
      <w:r>
        <w:rPr>
          <w:rFonts w:hint="eastAsia"/>
        </w:rPr>
        <w:t>2</w:t>
      </w:r>
      <w:r>
        <w:rPr>
          <w:rFonts w:hint="eastAsia"/>
        </w:rPr>
        <w:t>）选择易于接近、观察且不妨碍交通的位置；</w:t>
      </w:r>
    </w:p>
    <w:p w14:paraId="62C87A45" w14:textId="77777777" w:rsidR="000E6A63" w:rsidRDefault="00000000">
      <w:pPr>
        <w:pStyle w:val="a5"/>
        <w:spacing w:before="0" w:after="0" w:line="360" w:lineRule="auto"/>
        <w:ind w:firstLine="480"/>
      </w:pPr>
      <w:r>
        <w:rPr>
          <w:rFonts w:hint="eastAsia"/>
        </w:rPr>
        <w:t>3</w:t>
      </w:r>
      <w:r>
        <w:rPr>
          <w:rFonts w:hint="eastAsia"/>
        </w:rPr>
        <w:t>）距管道</w:t>
      </w:r>
      <w:r>
        <w:rPr>
          <w:rFonts w:hint="eastAsia"/>
        </w:rPr>
        <w:t>30~80cm</w:t>
      </w:r>
      <w:r>
        <w:rPr>
          <w:rFonts w:hint="eastAsia"/>
        </w:rPr>
        <w:t>，且地基坚实处。</w:t>
      </w:r>
    </w:p>
    <w:p w14:paraId="4007926A" w14:textId="77777777" w:rsidR="000E6A63" w:rsidRDefault="00000000">
      <w:pPr>
        <w:pStyle w:val="a5"/>
        <w:spacing w:before="0" w:after="0" w:line="360" w:lineRule="auto"/>
        <w:ind w:firstLine="480"/>
      </w:pPr>
      <w:r>
        <w:rPr>
          <w:rFonts w:hint="eastAsia"/>
        </w:rPr>
        <w:t xml:space="preserve">2 </w:t>
      </w:r>
      <w:r>
        <w:rPr>
          <w:rFonts w:hint="eastAsia"/>
        </w:rPr>
        <w:t>关键参数</w:t>
      </w:r>
    </w:p>
    <w:p w14:paraId="7D88D52E" w14:textId="77777777" w:rsidR="000E6A63" w:rsidRDefault="00000000">
      <w:pPr>
        <w:pStyle w:val="a5"/>
        <w:spacing w:before="0" w:after="0" w:line="360" w:lineRule="auto"/>
        <w:ind w:firstLine="480"/>
      </w:pPr>
      <w:r>
        <w:rPr>
          <w:rFonts w:hint="eastAsia"/>
        </w:rPr>
        <w:t>1</w:t>
      </w:r>
      <w:r>
        <w:rPr>
          <w:rFonts w:hint="eastAsia"/>
        </w:rPr>
        <w:t>）电位测量范围：量程±</w:t>
      </w:r>
      <w:r>
        <w:rPr>
          <w:rFonts w:hint="eastAsia"/>
        </w:rPr>
        <w:t>50V</w:t>
      </w:r>
      <w:r>
        <w:rPr>
          <w:rFonts w:hint="eastAsia"/>
        </w:rPr>
        <w:t>，精度±</w:t>
      </w:r>
      <w:r>
        <w:rPr>
          <w:rFonts w:hint="eastAsia"/>
        </w:rPr>
        <w:t>5mv</w:t>
      </w:r>
      <w:r>
        <w:rPr>
          <w:rFonts w:hint="eastAsia"/>
        </w:rPr>
        <w:t>；</w:t>
      </w:r>
    </w:p>
    <w:p w14:paraId="05673C67" w14:textId="77777777" w:rsidR="000E6A63" w:rsidRDefault="00000000">
      <w:pPr>
        <w:pStyle w:val="a5"/>
        <w:spacing w:before="0" w:after="0" w:line="360" w:lineRule="auto"/>
        <w:ind w:firstLine="480"/>
      </w:pPr>
      <w:r>
        <w:rPr>
          <w:rFonts w:hint="eastAsia"/>
        </w:rPr>
        <w:t>2</w:t>
      </w:r>
      <w:r>
        <w:rPr>
          <w:rFonts w:hint="eastAsia"/>
        </w:rPr>
        <w:t>）数据探测频率：每</w:t>
      </w:r>
      <w:r>
        <w:rPr>
          <w:rFonts w:hint="eastAsia"/>
        </w:rPr>
        <w:t>20min</w:t>
      </w:r>
      <w:r>
        <w:rPr>
          <w:rFonts w:hint="eastAsia"/>
        </w:rPr>
        <w:t>一次（可设置）；</w:t>
      </w:r>
    </w:p>
    <w:p w14:paraId="6484E41A" w14:textId="77777777" w:rsidR="000E6A63" w:rsidRDefault="00000000">
      <w:pPr>
        <w:pStyle w:val="a5"/>
        <w:adjustRightInd/>
        <w:spacing w:before="0" w:after="0" w:line="360" w:lineRule="auto"/>
        <w:ind w:firstLine="480"/>
      </w:pPr>
      <w:r>
        <w:rPr>
          <w:rFonts w:cs="Cambria Math"/>
        </w:rPr>
        <w:t>3</w:t>
      </w:r>
      <w:r>
        <w:rPr>
          <w:rFonts w:cs="Cambria Math"/>
        </w:rPr>
        <w:t>）</w:t>
      </w:r>
      <w:r>
        <w:rPr>
          <w:rFonts w:hint="eastAsia"/>
        </w:rPr>
        <w:t>数据上传频率：每</w:t>
      </w:r>
      <w:r>
        <w:rPr>
          <w:rFonts w:hint="eastAsia"/>
        </w:rPr>
        <w:t>24h</w:t>
      </w:r>
      <w:r>
        <w:rPr>
          <w:rFonts w:hint="eastAsia"/>
        </w:rPr>
        <w:t>一次（可设置），支持实时报警。</w:t>
      </w:r>
    </w:p>
    <w:p w14:paraId="592FAB7C" w14:textId="77777777" w:rsidR="000E6A63" w:rsidRDefault="00000000">
      <w:pPr>
        <w:pStyle w:val="a5"/>
        <w:adjustRightInd/>
        <w:spacing w:before="0" w:after="0" w:line="360" w:lineRule="auto"/>
        <w:ind w:firstLineChars="0" w:firstLine="0"/>
      </w:pPr>
      <w:r>
        <w:rPr>
          <w:rFonts w:hint="eastAsia"/>
          <w:b/>
          <w:bCs/>
        </w:rPr>
        <w:t xml:space="preserve">7.3.6 </w:t>
      </w:r>
      <w:r>
        <w:rPr>
          <w:rFonts w:hint="eastAsia"/>
        </w:rPr>
        <w:t>位移、振动监测设备应符合下列规定：</w:t>
      </w:r>
    </w:p>
    <w:p w14:paraId="14D29F6C"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hint="eastAsia"/>
        </w:rPr>
        <w:t>安装要求</w:t>
      </w:r>
    </w:p>
    <w:p w14:paraId="6F3AB0DF"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lastRenderedPageBreak/>
        <w:t>1</w:t>
      </w:r>
      <w:r>
        <w:rPr>
          <w:rFonts w:ascii="Times New Roman" w:hAnsi="Times New Roman" w:cs="Times New Roman" w:hint="eastAsia"/>
        </w:rPr>
        <w:t>）应避开干扰源安装；</w:t>
      </w:r>
    </w:p>
    <w:p w14:paraId="39A05585"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）应安装于管道易沉降段、第三方施工区域等。</w:t>
      </w:r>
    </w:p>
    <w:p w14:paraId="56FDA88E"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关键参数</w:t>
      </w:r>
    </w:p>
    <w:p w14:paraId="5C38363C"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）位移监测精度：±</w:t>
      </w:r>
      <w:r>
        <w:rPr>
          <w:rFonts w:ascii="Times New Roman" w:hAnsi="Times New Roman" w:cs="Times New Roman" w:hint="eastAsia"/>
        </w:rPr>
        <w:t>1mm</w:t>
      </w:r>
      <w:r>
        <w:rPr>
          <w:rFonts w:ascii="Times New Roman" w:hAnsi="Times New Roman" w:cs="Times New Roman" w:hint="eastAsia"/>
        </w:rPr>
        <w:t>，量程±</w:t>
      </w:r>
      <w:r>
        <w:rPr>
          <w:rFonts w:ascii="Times New Roman" w:hAnsi="Times New Roman" w:cs="Times New Roman" w:hint="eastAsia"/>
        </w:rPr>
        <w:t>100mm</w:t>
      </w:r>
      <w:r>
        <w:rPr>
          <w:rFonts w:ascii="Times New Roman" w:hAnsi="Times New Roman" w:cs="Times New Roman" w:hint="eastAsia"/>
        </w:rPr>
        <w:t>；</w:t>
      </w:r>
    </w:p>
    <w:p w14:paraId="73859627"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）振动频率范围：</w:t>
      </w:r>
      <w:r>
        <w:rPr>
          <w:rFonts w:ascii="Times New Roman" w:hAnsi="Times New Roman" w:cs="Times New Roman" w:hint="eastAsia"/>
        </w:rPr>
        <w:t>0~200Hz</w:t>
      </w:r>
      <w:r>
        <w:rPr>
          <w:rFonts w:ascii="Times New Roman" w:hAnsi="Times New Roman" w:cs="Times New Roman" w:hint="eastAsia"/>
        </w:rPr>
        <w:t>，加速度量程±</w:t>
      </w:r>
      <w:r>
        <w:rPr>
          <w:rFonts w:ascii="Times New Roman" w:hAnsi="Times New Roman" w:cs="Times New Roman" w:hint="eastAsia"/>
        </w:rPr>
        <w:t>5g</w:t>
      </w:r>
      <w:r>
        <w:rPr>
          <w:rFonts w:ascii="Times New Roman" w:hAnsi="Times New Roman" w:cs="Times New Roman" w:hint="eastAsia"/>
        </w:rPr>
        <w:t>。</w:t>
      </w:r>
    </w:p>
    <w:p w14:paraId="66DE47C2" w14:textId="77777777" w:rsidR="000E6A63" w:rsidRDefault="00000000">
      <w:pPr>
        <w:snapToGrid/>
        <w:spacing w:afterLines="0" w:after="0" w:line="360" w:lineRule="auto"/>
        <w:rPr>
          <w:rFonts w:ascii="Times New Roman" w:hAnsi="Times New Roman" w:cs="Times New Roman"/>
        </w:rPr>
      </w:pPr>
      <w:r>
        <w:rPr>
          <w:rFonts w:ascii="Times New Roman" w:hAnsi="Times New Roman" w:cs="Times New Roman" w:hint="eastAsia"/>
          <w:b/>
          <w:bCs/>
        </w:rPr>
        <w:t xml:space="preserve">7.3.7 </w:t>
      </w:r>
      <w:r>
        <w:rPr>
          <w:rFonts w:ascii="Times New Roman" w:hAnsi="Times New Roman" w:cs="Times New Roman" w:hint="eastAsia"/>
        </w:rPr>
        <w:t>视频监控设备应符合下列规定：</w:t>
      </w:r>
    </w:p>
    <w:p w14:paraId="7873C566"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hint="eastAsia"/>
        </w:rPr>
        <w:t>安装要求</w:t>
      </w:r>
      <w:r>
        <w:rPr>
          <w:rFonts w:ascii="Times New Roman" w:hAnsi="Times New Roman" w:cs="Times New Roman" w:hint="eastAsia"/>
        </w:rPr>
        <w:t xml:space="preserve"> </w:t>
      </w:r>
    </w:p>
    <w:p w14:paraId="0C68D7CA"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）摄像头覆盖无死角，关键区域分辨率≥</w:t>
      </w:r>
      <w:r>
        <w:rPr>
          <w:rFonts w:ascii="Times New Roman" w:hAnsi="Times New Roman" w:cs="Times New Roman" w:hint="eastAsia"/>
        </w:rPr>
        <w:t>1080P</w:t>
      </w:r>
      <w:r>
        <w:rPr>
          <w:rFonts w:ascii="Times New Roman" w:hAnsi="Times New Roman" w:cs="Times New Roman" w:hint="eastAsia"/>
        </w:rPr>
        <w:t>；</w:t>
      </w:r>
      <w:r>
        <w:rPr>
          <w:rFonts w:ascii="Times New Roman" w:hAnsi="Times New Roman" w:cs="Times New Roman" w:hint="eastAsia"/>
        </w:rPr>
        <w:t xml:space="preserve">  </w:t>
      </w:r>
    </w:p>
    <w:p w14:paraId="2D2B0C11"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）安装高度应避免受到人为破坏。</w:t>
      </w:r>
      <w:r>
        <w:rPr>
          <w:rFonts w:ascii="Times New Roman" w:hAnsi="Times New Roman" w:cs="Times New Roman" w:hint="eastAsia"/>
        </w:rPr>
        <w:t xml:space="preserve">  </w:t>
      </w:r>
    </w:p>
    <w:p w14:paraId="677ABE0B"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关键参数</w:t>
      </w:r>
      <w:r>
        <w:rPr>
          <w:rFonts w:ascii="Times New Roman" w:hAnsi="Times New Roman" w:cs="Times New Roman" w:hint="eastAsia"/>
        </w:rPr>
        <w:t xml:space="preserve"> </w:t>
      </w:r>
    </w:p>
    <w:p w14:paraId="6AD98BFA"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）视频存储≥</w:t>
      </w:r>
      <w:r>
        <w:rPr>
          <w:rFonts w:ascii="Times New Roman" w:hAnsi="Times New Roman" w:cs="Times New Roman" w:hint="eastAsia"/>
        </w:rPr>
        <w:t>90</w:t>
      </w:r>
      <w:r>
        <w:rPr>
          <w:rFonts w:ascii="Times New Roman" w:hAnsi="Times New Roman" w:cs="Times New Roman" w:hint="eastAsia"/>
        </w:rPr>
        <w:t>天；</w:t>
      </w:r>
      <w:r>
        <w:rPr>
          <w:rFonts w:ascii="Times New Roman" w:hAnsi="Times New Roman" w:cs="Times New Roman" w:hint="eastAsia"/>
        </w:rPr>
        <w:t xml:space="preserve"> </w:t>
      </w:r>
    </w:p>
    <w:p w14:paraId="36DBE9CF"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）状态监测采样频率≥</w:t>
      </w:r>
      <w:r>
        <w:rPr>
          <w:rFonts w:ascii="Times New Roman" w:hAnsi="Times New Roman" w:cs="Times New Roman" w:hint="eastAsia"/>
        </w:rPr>
        <w:t>1</w:t>
      </w:r>
      <w:r>
        <w:rPr>
          <w:rFonts w:ascii="Times New Roman" w:hAnsi="Times New Roman" w:cs="Times New Roman" w:hint="eastAsia"/>
        </w:rPr>
        <w:t>次</w:t>
      </w:r>
      <w:r>
        <w:rPr>
          <w:rFonts w:ascii="Times New Roman" w:hAnsi="Times New Roman" w:cs="Times New Roman" w:hint="eastAsia"/>
        </w:rPr>
        <w:t>/</w:t>
      </w:r>
      <w:r>
        <w:rPr>
          <w:rFonts w:ascii="Times New Roman" w:hAnsi="Times New Roman" w:cs="Times New Roman" w:hint="eastAsia"/>
        </w:rPr>
        <w:t>分钟；</w:t>
      </w:r>
    </w:p>
    <w:p w14:paraId="2DA58AEF"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）宜具备视觉感知监测能力。</w:t>
      </w:r>
      <w:r>
        <w:rPr>
          <w:rFonts w:ascii="Times New Roman" w:hAnsi="Times New Roman" w:cs="Times New Roman" w:hint="eastAsia"/>
        </w:rPr>
        <w:t xml:space="preserve"> </w:t>
      </w:r>
    </w:p>
    <w:p w14:paraId="42CFB968" w14:textId="77777777" w:rsidR="000E6A63" w:rsidRDefault="00000000">
      <w:pPr>
        <w:pStyle w:val="a5"/>
        <w:adjustRightInd/>
        <w:spacing w:before="0" w:after="0" w:line="360" w:lineRule="auto"/>
        <w:ind w:firstLineChars="0" w:firstLine="0"/>
      </w:pPr>
      <w:r>
        <w:rPr>
          <w:rFonts w:hint="eastAsia"/>
          <w:b/>
          <w:bCs/>
        </w:rPr>
        <w:t xml:space="preserve">7.3.8 </w:t>
      </w:r>
      <w:r>
        <w:rPr>
          <w:rFonts w:hint="eastAsia"/>
        </w:rPr>
        <w:t>调压设施压力监测设备应符合下列规定：</w:t>
      </w:r>
    </w:p>
    <w:p w14:paraId="3608A8AB"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hint="eastAsia"/>
        </w:rPr>
        <w:t>安装要求</w:t>
      </w:r>
    </w:p>
    <w:p w14:paraId="053B7274"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）安装在调压器进出口管段，距阀门≤</w:t>
      </w:r>
      <w:r>
        <w:rPr>
          <w:rFonts w:ascii="Times New Roman" w:hAnsi="Times New Roman" w:cs="Times New Roman" w:hint="eastAsia"/>
        </w:rPr>
        <w:t>1m</w:t>
      </w:r>
      <w:r>
        <w:rPr>
          <w:rFonts w:ascii="Times New Roman" w:hAnsi="Times New Roman" w:cs="Times New Roman" w:hint="eastAsia"/>
        </w:rPr>
        <w:t>；</w:t>
      </w:r>
    </w:p>
    <w:p w14:paraId="54A286CF" w14:textId="17B793B1"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）压力表接口方向垂直向上，避免积液。</w:t>
      </w:r>
    </w:p>
    <w:p w14:paraId="7A1A95A7"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关键参数</w:t>
      </w:r>
    </w:p>
    <w:p w14:paraId="68EC1B6E"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）量程覆盖</w:t>
      </w:r>
      <w:r>
        <w:rPr>
          <w:rFonts w:ascii="Times New Roman" w:hAnsi="Times New Roman" w:cs="Times New Roman" w:hint="eastAsia"/>
        </w:rPr>
        <w:t>1.5</w:t>
      </w:r>
      <w:r>
        <w:rPr>
          <w:rFonts w:ascii="Times New Roman" w:hAnsi="Times New Roman" w:cs="Times New Roman" w:hint="eastAsia"/>
        </w:rPr>
        <w:t>倍工作压力，精度</w:t>
      </w:r>
      <w:r>
        <w:rPr>
          <w:rFonts w:ascii="Times New Roman" w:hAnsi="Times New Roman" w:cs="Times New Roman" w:hint="eastAsia"/>
        </w:rPr>
        <w:t>0.5</w:t>
      </w:r>
      <w:r>
        <w:rPr>
          <w:rFonts w:ascii="Times New Roman" w:hAnsi="Times New Roman" w:cs="Times New Roman" w:hint="eastAsia"/>
        </w:rPr>
        <w:t>级；</w:t>
      </w:r>
    </w:p>
    <w:p w14:paraId="44E53D3A" w14:textId="5765E3F9"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）数据采样频率</w:t>
      </w:r>
      <w:r w:rsidR="00DC0027">
        <w:rPr>
          <w:rFonts w:ascii="Times New Roman" w:hAnsi="Times New Roman" w:cs="Times New Roman" w:hint="eastAsia"/>
        </w:rPr>
        <w:t>及上传频率应符合燃气企业管理要求。</w:t>
      </w:r>
    </w:p>
    <w:p w14:paraId="296AB3FC" w14:textId="77777777" w:rsidR="000E6A63" w:rsidRDefault="00000000">
      <w:pPr>
        <w:pStyle w:val="2"/>
        <w:adjustRightInd/>
        <w:spacing w:beforeLines="100" w:before="312" w:afterLines="50" w:after="156" w:line="360" w:lineRule="auto"/>
        <w:jc w:val="center"/>
        <w:rPr>
          <w:sz w:val="28"/>
          <w:szCs w:val="28"/>
        </w:rPr>
      </w:pPr>
      <w:bookmarkStart w:id="103" w:name="_Toc191563153"/>
      <w:bookmarkStart w:id="104" w:name="_Toc1643229296"/>
      <w:bookmarkStart w:id="105" w:name="_Toc196750717"/>
      <w:r>
        <w:rPr>
          <w:rFonts w:hint="eastAsia"/>
          <w:sz w:val="28"/>
          <w:szCs w:val="28"/>
        </w:rPr>
        <w:t>7.4</w:t>
      </w:r>
      <w:r>
        <w:rPr>
          <w:rFonts w:hint="eastAsia"/>
          <w:sz w:val="28"/>
          <w:szCs w:val="28"/>
        </w:rPr>
        <w:t>用户</w:t>
      </w:r>
      <w:bookmarkEnd w:id="103"/>
      <w:bookmarkEnd w:id="104"/>
      <w:r>
        <w:rPr>
          <w:rFonts w:hint="eastAsia"/>
          <w:sz w:val="28"/>
          <w:szCs w:val="28"/>
        </w:rPr>
        <w:t>监测设备</w:t>
      </w:r>
      <w:bookmarkEnd w:id="105"/>
    </w:p>
    <w:p w14:paraId="7D87A32F" w14:textId="77777777" w:rsidR="000E6A63" w:rsidRDefault="00000000">
      <w:pPr>
        <w:snapToGrid/>
        <w:spacing w:afterLines="0" w:after="0" w:line="360" w:lineRule="auto"/>
        <w:rPr>
          <w:rFonts w:ascii="Times New Roman" w:hAnsi="Times New Roman"/>
        </w:rPr>
      </w:pPr>
      <w:r>
        <w:rPr>
          <w:rFonts w:ascii="Times New Roman" w:hAnsi="Times New Roman" w:hint="eastAsia"/>
          <w:b/>
          <w:bCs/>
        </w:rPr>
        <w:t xml:space="preserve">7.4.1 </w:t>
      </w:r>
      <w:r>
        <w:rPr>
          <w:rFonts w:ascii="Times New Roman" w:hAnsi="Times New Roman" w:hint="eastAsia"/>
        </w:rPr>
        <w:t>家用可燃气体探测器应符合下列规定：</w:t>
      </w:r>
    </w:p>
    <w:p w14:paraId="578C3DB4"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hint="eastAsia"/>
        </w:rPr>
        <w:t>安装要求</w:t>
      </w:r>
    </w:p>
    <w:p w14:paraId="3A281781"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）安装应符合《城镇燃气报警控制系统技术规程》</w:t>
      </w:r>
      <w:r>
        <w:rPr>
          <w:rFonts w:ascii="Times New Roman" w:hAnsi="Times New Roman" w:cs="Times New Roman"/>
        </w:rPr>
        <w:t>CJJ/T 146</w:t>
      </w:r>
      <w:r>
        <w:rPr>
          <w:rFonts w:ascii="Times New Roman" w:hAnsi="Times New Roman" w:cs="Times New Roman" w:hint="eastAsia"/>
        </w:rPr>
        <w:t>等相关规范要求；</w:t>
      </w:r>
    </w:p>
    <w:p w14:paraId="2F1A8608"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）应采用</w:t>
      </w:r>
      <w:r>
        <w:rPr>
          <w:rFonts w:ascii="Times New Roman" w:hAnsi="Times New Roman" w:cs="Times New Roman" w:hint="eastAsia"/>
        </w:rPr>
        <w:t>36V</w:t>
      </w:r>
      <w:r>
        <w:rPr>
          <w:rFonts w:ascii="Times New Roman" w:hAnsi="Times New Roman" w:cs="Times New Roman" w:hint="eastAsia"/>
        </w:rPr>
        <w:t>及以下的直流电压或</w:t>
      </w:r>
      <w:r>
        <w:rPr>
          <w:rFonts w:ascii="Times New Roman" w:hAnsi="Times New Roman" w:cs="Times New Roman" w:hint="eastAsia"/>
        </w:rPr>
        <w:t>220V</w:t>
      </w:r>
      <w:r>
        <w:rPr>
          <w:rFonts w:ascii="Times New Roman" w:hAnsi="Times New Roman" w:cs="Times New Roman" w:hint="eastAsia"/>
        </w:rPr>
        <w:t>交流电压供电。</w:t>
      </w:r>
    </w:p>
    <w:p w14:paraId="2794B667"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关键参数</w:t>
      </w:r>
    </w:p>
    <w:p w14:paraId="0F264A90"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）检测范围：</w:t>
      </w:r>
      <w:r>
        <w:rPr>
          <w:rFonts w:ascii="Times New Roman" w:hAnsi="Times New Roman" w:cs="Times New Roman" w:hint="eastAsia"/>
        </w:rPr>
        <w:t>0~100%LEL</w:t>
      </w:r>
      <w:r>
        <w:rPr>
          <w:rFonts w:ascii="Times New Roman" w:hAnsi="Times New Roman" w:cs="Times New Roman" w:hint="eastAsia"/>
        </w:rPr>
        <w:t>，精度≤</w:t>
      </w:r>
      <w:r>
        <w:rPr>
          <w:rFonts w:ascii="Times New Roman" w:hAnsi="Times New Roman" w:cs="Times New Roman" w:hint="eastAsia"/>
        </w:rPr>
        <w:t>3%LEL</w:t>
      </w:r>
      <w:r>
        <w:rPr>
          <w:rFonts w:ascii="Times New Roman" w:hAnsi="Times New Roman" w:cs="Times New Roman" w:hint="eastAsia"/>
        </w:rPr>
        <w:t>；</w:t>
      </w:r>
    </w:p>
    <w:p w14:paraId="4B07322E"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lastRenderedPageBreak/>
        <w:t>2</w:t>
      </w:r>
      <w:r>
        <w:rPr>
          <w:rFonts w:ascii="Times New Roman" w:hAnsi="Times New Roman" w:cs="Times New Roman" w:hint="eastAsia"/>
        </w:rPr>
        <w:t>）数据探测频率：实时；</w:t>
      </w:r>
    </w:p>
    <w:p w14:paraId="6E1CED91"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）异常数据应实时上传，支持声光报警，宜支持远程平台联动。</w:t>
      </w:r>
    </w:p>
    <w:p w14:paraId="66D2D23A" w14:textId="77777777" w:rsidR="000E6A63" w:rsidRDefault="00000000">
      <w:pPr>
        <w:snapToGrid/>
        <w:spacing w:afterLines="0" w:after="0" w:line="360" w:lineRule="auto"/>
        <w:rPr>
          <w:rFonts w:ascii="Times New Roman" w:hAnsi="Times New Roman"/>
        </w:rPr>
      </w:pPr>
      <w:r>
        <w:rPr>
          <w:rFonts w:ascii="Times New Roman" w:hAnsi="Times New Roman" w:hint="eastAsia"/>
          <w:b/>
          <w:bCs/>
        </w:rPr>
        <w:t>7.4.2</w:t>
      </w:r>
      <w:r>
        <w:rPr>
          <w:rFonts w:ascii="Times New Roman" w:hAnsi="Times New Roman" w:hint="eastAsia"/>
        </w:rPr>
        <w:t xml:space="preserve"> </w:t>
      </w:r>
      <w:r>
        <w:rPr>
          <w:rFonts w:ascii="Times New Roman" w:hAnsi="Times New Roman" w:hint="eastAsia"/>
        </w:rPr>
        <w:t>工业及商业用途点型可燃气体探测器应符合下列规定：</w:t>
      </w:r>
    </w:p>
    <w:p w14:paraId="40D7F355"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hint="eastAsia"/>
        </w:rPr>
        <w:t>安装要求</w:t>
      </w:r>
      <w:r>
        <w:rPr>
          <w:rFonts w:ascii="Times New Roman" w:hAnsi="Times New Roman" w:cs="Times New Roman" w:hint="eastAsia"/>
        </w:rPr>
        <w:t xml:space="preserve"> </w:t>
      </w:r>
    </w:p>
    <w:p w14:paraId="379ECBD0"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）安装应符合《城镇燃气报警控制系统技术规程》</w:t>
      </w:r>
      <w:r>
        <w:rPr>
          <w:rFonts w:ascii="Times New Roman" w:hAnsi="Times New Roman" w:cs="Times New Roman"/>
        </w:rPr>
        <w:t>CJJ/T 146</w:t>
      </w:r>
      <w:r>
        <w:rPr>
          <w:rFonts w:ascii="Times New Roman" w:hAnsi="Times New Roman" w:cs="Times New Roman" w:hint="eastAsia"/>
        </w:rPr>
        <w:t>等相关规范要求；</w:t>
      </w:r>
    </w:p>
    <w:p w14:paraId="61FDAC6C"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）应采用满足《爆炸性环境第</w:t>
      </w:r>
      <w:r>
        <w:rPr>
          <w:rFonts w:ascii="Times New Roman" w:hAnsi="Times New Roman" w:cs="Times New Roman" w:hint="eastAsia"/>
        </w:rPr>
        <w:t>1</w:t>
      </w:r>
      <w:r>
        <w:rPr>
          <w:rFonts w:ascii="Times New Roman" w:hAnsi="Times New Roman" w:cs="Times New Roman" w:hint="eastAsia"/>
        </w:rPr>
        <w:t>部分：设备通用要求》</w:t>
      </w:r>
      <w:r>
        <w:rPr>
          <w:rFonts w:ascii="Times New Roman" w:hAnsi="Times New Roman" w:cs="Times New Roman" w:hint="eastAsia"/>
        </w:rPr>
        <w:t>GB3836.1</w:t>
      </w:r>
      <w:r>
        <w:rPr>
          <w:rFonts w:ascii="Times New Roman" w:hAnsi="Times New Roman" w:cs="Times New Roman" w:hint="eastAsia"/>
        </w:rPr>
        <w:t>要求的防爆型式。</w:t>
      </w:r>
    </w:p>
    <w:p w14:paraId="5BCC9E79"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关键参数</w:t>
      </w:r>
    </w:p>
    <w:p w14:paraId="53E86FBB"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）检测范围：</w:t>
      </w:r>
      <w:r>
        <w:rPr>
          <w:rFonts w:ascii="Times New Roman" w:hAnsi="Times New Roman" w:cs="Times New Roman" w:hint="eastAsia"/>
        </w:rPr>
        <w:t>0~100%LEL</w:t>
      </w:r>
      <w:r>
        <w:rPr>
          <w:rFonts w:ascii="Times New Roman" w:hAnsi="Times New Roman" w:cs="Times New Roman" w:hint="eastAsia"/>
        </w:rPr>
        <w:t>，精度≤</w:t>
      </w:r>
      <w:r>
        <w:rPr>
          <w:rFonts w:ascii="Times New Roman" w:hAnsi="Times New Roman" w:cs="Times New Roman" w:hint="eastAsia"/>
        </w:rPr>
        <w:t>5%LEL</w:t>
      </w:r>
      <w:r>
        <w:rPr>
          <w:rFonts w:ascii="Times New Roman" w:hAnsi="Times New Roman" w:cs="Times New Roman" w:hint="eastAsia"/>
        </w:rPr>
        <w:t>；</w:t>
      </w:r>
    </w:p>
    <w:p w14:paraId="171348BB" w14:textId="77777777"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）数据探测频率：实时；</w:t>
      </w:r>
    </w:p>
    <w:p w14:paraId="59D9E1B5" w14:textId="4D1587DC" w:rsidR="000E6A63" w:rsidRDefault="00000000">
      <w:pPr>
        <w:snapToGrid/>
        <w:spacing w:afterLines="0" w:after="0" w:line="360" w:lineRule="auto"/>
        <w:ind w:firstLineChars="200" w:firstLine="48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）异常数据应实时上传，</w:t>
      </w:r>
      <w:r w:rsidR="00DC0858">
        <w:rPr>
          <w:rFonts w:ascii="Times New Roman" w:hAnsi="Times New Roman" w:cs="Times New Roman" w:hint="eastAsia"/>
        </w:rPr>
        <w:t>支持声光报警，宜支持远程平台联动</w:t>
      </w:r>
      <w:r>
        <w:rPr>
          <w:rFonts w:ascii="Times New Roman" w:hAnsi="Times New Roman" w:cs="Times New Roman" w:hint="eastAsia"/>
        </w:rPr>
        <w:t>。</w:t>
      </w:r>
    </w:p>
    <w:p w14:paraId="16B4CA4D" w14:textId="77777777" w:rsidR="000E6A63" w:rsidRDefault="00000000">
      <w:pPr>
        <w:pStyle w:val="1"/>
        <w:pageBreakBefore/>
        <w:spacing w:beforeLines="200" w:before="624" w:afterLines="100" w:after="312" w:line="360" w:lineRule="auto"/>
        <w:jc w:val="center"/>
        <w:rPr>
          <w:color w:val="auto"/>
        </w:rPr>
      </w:pPr>
      <w:bookmarkStart w:id="106" w:name="_Toc476833410"/>
      <w:bookmarkStart w:id="107" w:name="_Toc191563154"/>
      <w:bookmarkStart w:id="108" w:name="_Toc196750718"/>
      <w:r>
        <w:rPr>
          <w:rFonts w:hint="eastAsia"/>
          <w:color w:val="auto"/>
        </w:rPr>
        <w:lastRenderedPageBreak/>
        <w:t xml:space="preserve">8 </w:t>
      </w:r>
      <w:r>
        <w:rPr>
          <w:rFonts w:hint="eastAsia"/>
          <w:color w:val="auto"/>
        </w:rPr>
        <w:t>设备</w:t>
      </w:r>
      <w:bookmarkEnd w:id="106"/>
      <w:bookmarkEnd w:id="107"/>
      <w:r>
        <w:rPr>
          <w:rFonts w:hint="eastAsia"/>
          <w:color w:val="auto"/>
        </w:rPr>
        <w:t>管理</w:t>
      </w:r>
      <w:bookmarkEnd w:id="108"/>
    </w:p>
    <w:p w14:paraId="30C1B4E1" w14:textId="77777777" w:rsidR="000E6A63" w:rsidRDefault="00000000">
      <w:pPr>
        <w:pStyle w:val="2"/>
        <w:adjustRightInd/>
        <w:spacing w:beforeLines="100" w:before="312" w:afterLines="50" w:after="156" w:line="360" w:lineRule="auto"/>
        <w:jc w:val="center"/>
        <w:rPr>
          <w:sz w:val="28"/>
          <w:szCs w:val="28"/>
        </w:rPr>
      </w:pPr>
      <w:bookmarkStart w:id="109" w:name="_Toc196750719"/>
      <w:bookmarkStart w:id="110" w:name="_Toc191563155"/>
      <w:bookmarkStart w:id="111" w:name="_Toc284915932"/>
      <w:r>
        <w:rPr>
          <w:rFonts w:hint="eastAsia"/>
          <w:sz w:val="28"/>
          <w:szCs w:val="28"/>
        </w:rPr>
        <w:t>8.1</w:t>
      </w:r>
      <w:r>
        <w:rPr>
          <w:rFonts w:hint="eastAsia"/>
          <w:sz w:val="28"/>
          <w:szCs w:val="28"/>
        </w:rPr>
        <w:t>一般规定</w:t>
      </w:r>
      <w:bookmarkEnd w:id="109"/>
      <w:bookmarkEnd w:id="110"/>
      <w:bookmarkEnd w:id="111"/>
    </w:p>
    <w:p w14:paraId="1244EB77" w14:textId="77777777" w:rsidR="000E6A63" w:rsidRDefault="00000000">
      <w:pPr>
        <w:pStyle w:val="a5"/>
        <w:adjustRightInd/>
        <w:spacing w:before="0" w:after="0" w:line="360" w:lineRule="auto"/>
        <w:ind w:firstLineChars="0" w:firstLine="0"/>
      </w:pPr>
      <w:r>
        <w:rPr>
          <w:rFonts w:hint="eastAsia"/>
          <w:b/>
          <w:bCs/>
        </w:rPr>
        <w:t xml:space="preserve">8.1.1 </w:t>
      </w:r>
      <w:r>
        <w:rPr>
          <w:rFonts w:hint="eastAsia"/>
        </w:rPr>
        <w:t>监测设备安装与运行维护应符合现行国家标准《城镇燃气自动化系统技术规范》</w:t>
      </w:r>
      <w:r>
        <w:rPr>
          <w:rFonts w:hint="eastAsia"/>
        </w:rPr>
        <w:t>CJJ/T 259</w:t>
      </w:r>
      <w:r>
        <w:rPr>
          <w:rFonts w:hint="eastAsia"/>
        </w:rPr>
        <w:t>及《城镇燃气工程智能化技术规范》</w:t>
      </w:r>
      <w:r>
        <w:rPr>
          <w:rFonts w:hint="eastAsia"/>
        </w:rPr>
        <w:t>CJJ/T 268</w:t>
      </w:r>
      <w:r>
        <w:rPr>
          <w:rFonts w:hint="eastAsia"/>
        </w:rPr>
        <w:t>的相关规定。</w:t>
      </w:r>
    </w:p>
    <w:p w14:paraId="7909F1E5" w14:textId="77777777" w:rsidR="000E6A63" w:rsidRDefault="00000000">
      <w:pPr>
        <w:pStyle w:val="a5"/>
        <w:adjustRightInd/>
        <w:spacing w:before="0" w:after="0" w:line="360" w:lineRule="auto"/>
        <w:ind w:firstLineChars="0" w:firstLine="0"/>
      </w:pPr>
      <w:r>
        <w:rPr>
          <w:rFonts w:hint="eastAsia"/>
          <w:b/>
          <w:bCs/>
        </w:rPr>
        <w:t xml:space="preserve">8.1.2 </w:t>
      </w:r>
      <w:r>
        <w:rPr>
          <w:rFonts w:hint="eastAsia"/>
        </w:rPr>
        <w:t>爆炸风险密闭空间安装监测设备，应符合现行国家标准《电气装置安装工程爆炸和火灾危险环境电气装置施工及验收规范》</w:t>
      </w:r>
      <w:r>
        <w:rPr>
          <w:rFonts w:hint="eastAsia"/>
        </w:rPr>
        <w:t>GB 50257</w:t>
      </w:r>
      <w:r>
        <w:rPr>
          <w:rFonts w:hint="eastAsia"/>
        </w:rPr>
        <w:t>的相关规定。</w:t>
      </w:r>
    </w:p>
    <w:p w14:paraId="0D91CAD7" w14:textId="77777777" w:rsidR="000E6A63" w:rsidRDefault="00000000">
      <w:pPr>
        <w:pStyle w:val="a5"/>
        <w:adjustRightInd/>
        <w:spacing w:before="0" w:after="0" w:line="360" w:lineRule="auto"/>
        <w:ind w:firstLineChars="0" w:firstLine="0"/>
      </w:pPr>
      <w:r>
        <w:rPr>
          <w:rFonts w:hint="eastAsia"/>
          <w:b/>
          <w:bCs/>
        </w:rPr>
        <w:t xml:space="preserve">8.1.3 </w:t>
      </w:r>
      <w:r>
        <w:rPr>
          <w:rFonts w:hint="eastAsia"/>
        </w:rPr>
        <w:t>应采用数字化手段对监测设备进行全生命周期管理。</w:t>
      </w:r>
    </w:p>
    <w:p w14:paraId="2D1F5C45" w14:textId="77777777" w:rsidR="000E6A63" w:rsidRDefault="00000000">
      <w:pPr>
        <w:pStyle w:val="2"/>
        <w:adjustRightInd/>
        <w:spacing w:beforeLines="100" w:before="312" w:afterLines="50" w:after="156" w:line="360" w:lineRule="auto"/>
        <w:jc w:val="center"/>
        <w:rPr>
          <w:sz w:val="28"/>
          <w:szCs w:val="28"/>
        </w:rPr>
      </w:pPr>
      <w:bookmarkStart w:id="112" w:name="_Toc196750720"/>
      <w:bookmarkStart w:id="113" w:name="_Toc478006880"/>
      <w:bookmarkStart w:id="114" w:name="_Toc191563156"/>
      <w:r>
        <w:rPr>
          <w:rFonts w:hint="eastAsia"/>
          <w:sz w:val="28"/>
          <w:szCs w:val="28"/>
        </w:rPr>
        <w:t>8.2</w:t>
      </w:r>
      <w:r>
        <w:rPr>
          <w:rFonts w:hint="eastAsia"/>
          <w:sz w:val="28"/>
          <w:szCs w:val="28"/>
        </w:rPr>
        <w:t>设备安装</w:t>
      </w:r>
      <w:bookmarkEnd w:id="112"/>
      <w:bookmarkEnd w:id="113"/>
      <w:bookmarkEnd w:id="114"/>
    </w:p>
    <w:p w14:paraId="27238574" w14:textId="77777777" w:rsidR="000E6A63" w:rsidRDefault="00000000">
      <w:pPr>
        <w:pStyle w:val="a5"/>
        <w:adjustRightInd/>
        <w:spacing w:before="0" w:after="0" w:line="360" w:lineRule="auto"/>
        <w:ind w:firstLineChars="0" w:firstLine="0"/>
      </w:pPr>
      <w:r>
        <w:rPr>
          <w:rFonts w:hint="eastAsia"/>
          <w:b/>
          <w:bCs/>
        </w:rPr>
        <w:t xml:space="preserve">8.2.1 </w:t>
      </w:r>
      <w:r>
        <w:rPr>
          <w:rFonts w:hint="eastAsia"/>
        </w:rPr>
        <w:t>监测设备安装在燃气管道及附属设施上的应在燃气企业监护指导下进行，并确保燃气管道及附属设施安全运行。安装在其他专业管线及附属设施上的，需征得业主单位同意。</w:t>
      </w:r>
    </w:p>
    <w:p w14:paraId="18C38A6F" w14:textId="77777777" w:rsidR="000E6A63" w:rsidRDefault="00000000">
      <w:pPr>
        <w:pStyle w:val="a5"/>
        <w:adjustRightInd/>
        <w:spacing w:before="0" w:after="0" w:line="360" w:lineRule="auto"/>
        <w:ind w:firstLineChars="0" w:firstLine="0"/>
      </w:pPr>
      <w:r>
        <w:rPr>
          <w:rFonts w:hint="eastAsia"/>
          <w:b/>
          <w:bCs/>
        </w:rPr>
        <w:t xml:space="preserve">8.2.2 </w:t>
      </w:r>
      <w:r>
        <w:rPr>
          <w:rFonts w:hint="eastAsia"/>
        </w:rPr>
        <w:t>监测设备安装应考虑燃气或其他专业管道及附属设施运行维护，预留操作空间，不得影响其维护抢修。</w:t>
      </w:r>
    </w:p>
    <w:p w14:paraId="20A28F41" w14:textId="77777777" w:rsidR="000E6A63" w:rsidRDefault="00000000">
      <w:pPr>
        <w:pStyle w:val="a5"/>
        <w:adjustRightInd/>
        <w:spacing w:before="0" w:after="0" w:line="360" w:lineRule="auto"/>
        <w:ind w:firstLineChars="0" w:firstLine="0"/>
      </w:pPr>
      <w:r>
        <w:rPr>
          <w:rFonts w:hint="eastAsia"/>
          <w:b/>
          <w:bCs/>
        </w:rPr>
        <w:t xml:space="preserve">8.2.3 </w:t>
      </w:r>
      <w:r>
        <w:rPr>
          <w:rFonts w:hint="eastAsia"/>
        </w:rPr>
        <w:t>安装前应进行技术交底和安全教育，在有限空间或通风差环境施工作业前，应提前进行有害气体泄漏检查。</w:t>
      </w:r>
    </w:p>
    <w:p w14:paraId="175E7CAB" w14:textId="77777777" w:rsidR="000E6A63" w:rsidRDefault="00000000">
      <w:pPr>
        <w:pStyle w:val="a5"/>
        <w:adjustRightInd/>
        <w:spacing w:before="0" w:after="0" w:line="360" w:lineRule="auto"/>
        <w:ind w:firstLineChars="0" w:firstLine="0"/>
      </w:pPr>
      <w:r>
        <w:rPr>
          <w:rFonts w:hint="eastAsia"/>
          <w:b/>
          <w:bCs/>
        </w:rPr>
        <w:t xml:space="preserve">8.2.4 </w:t>
      </w:r>
      <w:r>
        <w:rPr>
          <w:rFonts w:hint="eastAsia"/>
        </w:rPr>
        <w:t>监测设备安装时应核对设备信息，安装过程中，严格按照相关规范和操作规程进行施工，并做好安装记录。</w:t>
      </w:r>
    </w:p>
    <w:p w14:paraId="1EE16D9C" w14:textId="77777777" w:rsidR="000E6A63" w:rsidRDefault="00000000">
      <w:pPr>
        <w:pStyle w:val="a5"/>
        <w:adjustRightInd/>
        <w:spacing w:before="0" w:after="0" w:line="360" w:lineRule="auto"/>
        <w:ind w:firstLineChars="0" w:firstLine="0"/>
      </w:pPr>
      <w:r>
        <w:rPr>
          <w:rFonts w:hint="eastAsia"/>
          <w:b/>
          <w:bCs/>
        </w:rPr>
        <w:t xml:space="preserve">8.2.5 </w:t>
      </w:r>
      <w:r>
        <w:rPr>
          <w:rFonts w:hint="eastAsia"/>
        </w:rPr>
        <w:t>监测设备安装完成后应进行校验，并保存安装与调试记录，关键部位留存影像资料。</w:t>
      </w:r>
    </w:p>
    <w:p w14:paraId="4936CA12" w14:textId="77777777" w:rsidR="000E6A63" w:rsidRDefault="00000000">
      <w:pPr>
        <w:pStyle w:val="2"/>
        <w:adjustRightInd/>
        <w:spacing w:beforeLines="100" w:before="312" w:afterLines="50" w:after="156" w:line="360" w:lineRule="auto"/>
        <w:jc w:val="center"/>
        <w:rPr>
          <w:sz w:val="28"/>
          <w:szCs w:val="28"/>
        </w:rPr>
      </w:pPr>
      <w:bookmarkStart w:id="115" w:name="_Toc191563157"/>
      <w:bookmarkStart w:id="116" w:name="_Toc275539697"/>
      <w:bookmarkStart w:id="117" w:name="_Toc196750721"/>
      <w:r>
        <w:rPr>
          <w:rFonts w:hint="eastAsia"/>
          <w:sz w:val="28"/>
          <w:szCs w:val="28"/>
        </w:rPr>
        <w:t>8.3</w:t>
      </w:r>
      <w:r>
        <w:rPr>
          <w:rFonts w:hint="eastAsia"/>
          <w:sz w:val="28"/>
          <w:szCs w:val="28"/>
        </w:rPr>
        <w:t>设备</w:t>
      </w:r>
      <w:bookmarkEnd w:id="115"/>
      <w:bookmarkEnd w:id="116"/>
      <w:r>
        <w:rPr>
          <w:rFonts w:hint="eastAsia"/>
          <w:sz w:val="28"/>
          <w:szCs w:val="28"/>
        </w:rPr>
        <w:t>运行维护</w:t>
      </w:r>
      <w:bookmarkEnd w:id="117"/>
    </w:p>
    <w:p w14:paraId="55F2EA8E" w14:textId="77777777" w:rsidR="000E6A63" w:rsidRDefault="00000000">
      <w:pPr>
        <w:pStyle w:val="a5"/>
        <w:adjustRightInd/>
        <w:spacing w:before="0" w:after="0" w:line="360" w:lineRule="auto"/>
        <w:ind w:firstLineChars="0" w:firstLine="0"/>
      </w:pPr>
      <w:r>
        <w:rPr>
          <w:rFonts w:hint="eastAsia"/>
          <w:b/>
          <w:bCs/>
        </w:rPr>
        <w:t xml:space="preserve">8.3.1 </w:t>
      </w:r>
      <w:r>
        <w:rPr>
          <w:rFonts w:hint="eastAsia"/>
        </w:rPr>
        <w:t>固定式监测设备应按要求定期校验，移动式监测设备投入使用前校验。</w:t>
      </w:r>
    </w:p>
    <w:p w14:paraId="631D3781" w14:textId="77777777" w:rsidR="000E6A63" w:rsidRDefault="00000000">
      <w:pPr>
        <w:pStyle w:val="a5"/>
        <w:adjustRightInd/>
        <w:spacing w:before="0" w:after="0" w:line="360" w:lineRule="auto"/>
        <w:ind w:firstLineChars="0" w:firstLine="0"/>
      </w:pPr>
      <w:r>
        <w:rPr>
          <w:rFonts w:hint="eastAsia"/>
          <w:b/>
          <w:bCs/>
        </w:rPr>
        <w:t xml:space="preserve">8.3.2 </w:t>
      </w:r>
      <w:r>
        <w:rPr>
          <w:rFonts w:hint="eastAsia"/>
        </w:rPr>
        <w:t>监测设备不得擅自关闭、拆卸，故障设备宜</w:t>
      </w:r>
      <w:r>
        <w:rPr>
          <w:rFonts w:hint="eastAsia"/>
        </w:rPr>
        <w:t>72</w:t>
      </w:r>
      <w:r>
        <w:rPr>
          <w:rFonts w:hint="eastAsia"/>
        </w:rPr>
        <w:t>小时内修复或更换。</w:t>
      </w:r>
    </w:p>
    <w:p w14:paraId="72E73B9B" w14:textId="77777777" w:rsidR="000E6A63" w:rsidRDefault="00000000">
      <w:pPr>
        <w:pStyle w:val="a5"/>
        <w:adjustRightInd/>
        <w:spacing w:before="0" w:after="0" w:line="360" w:lineRule="auto"/>
        <w:ind w:firstLineChars="0" w:firstLine="0"/>
      </w:pPr>
      <w:r>
        <w:rPr>
          <w:rFonts w:hint="eastAsia"/>
          <w:b/>
          <w:bCs/>
        </w:rPr>
        <w:t xml:space="preserve">8.3.3 </w:t>
      </w:r>
      <w:r>
        <w:rPr>
          <w:rFonts w:hint="eastAsia"/>
        </w:rPr>
        <w:t>设备权属单位应建立监测设备运行维护制度、备品备件库，并配备专业人员对监测设备定期进行巡检、校准、维护，每季度巡检不应少于一次。</w:t>
      </w:r>
    </w:p>
    <w:p w14:paraId="2BE6B128" w14:textId="77777777" w:rsidR="000E6A63" w:rsidRDefault="00000000">
      <w:pPr>
        <w:pStyle w:val="1"/>
        <w:pageBreakBefore/>
        <w:spacing w:beforeLines="200" w:before="624" w:afterLines="100" w:after="312" w:line="360" w:lineRule="auto"/>
        <w:jc w:val="center"/>
        <w:rPr>
          <w:color w:val="auto"/>
        </w:rPr>
      </w:pPr>
      <w:bookmarkStart w:id="118" w:name="_Toc191563159"/>
      <w:bookmarkStart w:id="119" w:name="_Toc2009386702"/>
      <w:bookmarkStart w:id="120" w:name="_Toc196750722"/>
      <w:r>
        <w:rPr>
          <w:rFonts w:hint="eastAsia"/>
          <w:color w:val="auto"/>
        </w:rPr>
        <w:lastRenderedPageBreak/>
        <w:t xml:space="preserve">9 </w:t>
      </w:r>
      <w:r>
        <w:rPr>
          <w:rFonts w:hint="eastAsia"/>
          <w:color w:val="auto"/>
        </w:rPr>
        <w:t>数据</w:t>
      </w:r>
      <w:bookmarkEnd w:id="118"/>
      <w:bookmarkEnd w:id="119"/>
      <w:r>
        <w:rPr>
          <w:rFonts w:hint="eastAsia"/>
          <w:color w:val="auto"/>
        </w:rPr>
        <w:t>管理</w:t>
      </w:r>
      <w:bookmarkEnd w:id="120"/>
    </w:p>
    <w:p w14:paraId="4C270B25" w14:textId="77777777" w:rsidR="000E6A63" w:rsidRDefault="00000000">
      <w:pPr>
        <w:pStyle w:val="2"/>
        <w:adjustRightInd/>
        <w:spacing w:beforeLines="100" w:before="312" w:afterLines="50" w:after="156" w:line="360" w:lineRule="auto"/>
        <w:jc w:val="center"/>
        <w:rPr>
          <w:sz w:val="28"/>
          <w:szCs w:val="28"/>
        </w:rPr>
      </w:pPr>
      <w:bookmarkStart w:id="121" w:name="_Toc191563160"/>
      <w:bookmarkStart w:id="122" w:name="_Toc1232172786"/>
      <w:bookmarkStart w:id="123" w:name="_Toc196750723"/>
      <w:r>
        <w:rPr>
          <w:rFonts w:hint="eastAsia"/>
          <w:sz w:val="28"/>
          <w:szCs w:val="28"/>
        </w:rPr>
        <w:t>9.1</w:t>
      </w:r>
      <w:r>
        <w:rPr>
          <w:rFonts w:hint="eastAsia"/>
          <w:sz w:val="28"/>
          <w:szCs w:val="28"/>
        </w:rPr>
        <w:t>一般规定</w:t>
      </w:r>
      <w:bookmarkEnd w:id="121"/>
      <w:bookmarkEnd w:id="122"/>
      <w:bookmarkEnd w:id="123"/>
    </w:p>
    <w:p w14:paraId="10E36C73" w14:textId="77777777" w:rsidR="000E6A63" w:rsidRDefault="00000000">
      <w:pPr>
        <w:pStyle w:val="a5"/>
        <w:adjustRightInd/>
        <w:spacing w:before="0" w:after="0" w:line="360" w:lineRule="auto"/>
        <w:ind w:firstLineChars="0" w:firstLine="0"/>
      </w:pPr>
      <w:r>
        <w:rPr>
          <w:rFonts w:hint="eastAsia"/>
          <w:b/>
          <w:bCs/>
        </w:rPr>
        <w:t xml:space="preserve">9.1.1 </w:t>
      </w:r>
      <w:r>
        <w:rPr>
          <w:rFonts w:hint="eastAsia"/>
        </w:rPr>
        <w:t>数据内容包含监测设备信息、采集时间、监测数据、设备故障及供电通讯情况，其数据标准应符合相关要求。</w:t>
      </w:r>
    </w:p>
    <w:p w14:paraId="7FC441BA" w14:textId="77777777" w:rsidR="000E6A63" w:rsidRDefault="00000000">
      <w:pPr>
        <w:pStyle w:val="a5"/>
        <w:adjustRightInd/>
        <w:spacing w:before="0" w:after="0" w:line="360" w:lineRule="auto"/>
        <w:ind w:firstLineChars="0" w:firstLine="0"/>
      </w:pPr>
      <w:r>
        <w:rPr>
          <w:rFonts w:hint="eastAsia"/>
          <w:b/>
          <w:bCs/>
        </w:rPr>
        <w:t xml:space="preserve">9.1.2 </w:t>
      </w:r>
      <w:r>
        <w:rPr>
          <w:rFonts w:hint="eastAsia"/>
        </w:rPr>
        <w:t>数据采集、传输与存储应符合国家信息安全管理要求。</w:t>
      </w:r>
    </w:p>
    <w:p w14:paraId="271A877D" w14:textId="77777777" w:rsidR="000E6A63" w:rsidRDefault="00000000">
      <w:pPr>
        <w:pStyle w:val="a5"/>
        <w:adjustRightInd/>
        <w:spacing w:before="0" w:after="0" w:line="360" w:lineRule="auto"/>
        <w:ind w:firstLineChars="0" w:firstLine="0"/>
      </w:pPr>
      <w:r>
        <w:rPr>
          <w:rFonts w:hint="eastAsia"/>
          <w:b/>
          <w:bCs/>
        </w:rPr>
        <w:t xml:space="preserve">9.1.3 </w:t>
      </w:r>
      <w:r>
        <w:rPr>
          <w:rFonts w:hint="eastAsia"/>
        </w:rPr>
        <w:t>应建立数据质量监督和评价体系，并实现数据合理性检查及处理、异常数据处理、事件分类处理和多元数据处理等功能。异常数据点位宜</w:t>
      </w:r>
      <w:r>
        <w:rPr>
          <w:rFonts w:hint="eastAsia"/>
        </w:rPr>
        <w:t>24</w:t>
      </w:r>
      <w:r>
        <w:rPr>
          <w:rFonts w:hint="eastAsia"/>
        </w:rPr>
        <w:t>小时内核实整改。</w:t>
      </w:r>
    </w:p>
    <w:p w14:paraId="3FCC9742" w14:textId="77777777" w:rsidR="000E6A63" w:rsidRDefault="00000000">
      <w:pPr>
        <w:pStyle w:val="a5"/>
        <w:adjustRightInd/>
        <w:spacing w:before="0" w:after="0" w:line="360" w:lineRule="auto"/>
        <w:ind w:firstLineChars="0" w:firstLine="0"/>
      </w:pPr>
      <w:r>
        <w:rPr>
          <w:rFonts w:hint="eastAsia"/>
          <w:b/>
          <w:bCs/>
        </w:rPr>
        <w:t xml:space="preserve">9.1.4 </w:t>
      </w:r>
      <w:r>
        <w:rPr>
          <w:rFonts w:hint="eastAsia"/>
        </w:rPr>
        <w:t>数据对象的编码应具备唯一性，并满足资源数量增加的要求。</w:t>
      </w:r>
    </w:p>
    <w:p w14:paraId="26D39871" w14:textId="77777777" w:rsidR="000E6A63" w:rsidRDefault="00000000">
      <w:pPr>
        <w:pStyle w:val="a5"/>
        <w:adjustRightInd/>
        <w:spacing w:before="0" w:after="0" w:line="360" w:lineRule="auto"/>
        <w:ind w:firstLineChars="0" w:firstLine="0"/>
      </w:pPr>
      <w:r>
        <w:rPr>
          <w:rFonts w:hint="eastAsia"/>
          <w:b/>
          <w:bCs/>
        </w:rPr>
        <w:t>9.1.5</w:t>
      </w:r>
      <w:r>
        <w:rPr>
          <w:rFonts w:hint="eastAsia"/>
        </w:rPr>
        <w:t xml:space="preserve"> </w:t>
      </w:r>
      <w:r>
        <w:rPr>
          <w:rFonts w:hint="eastAsia"/>
        </w:rPr>
        <w:t>监测数据应支持接入省、市、县级</w:t>
      </w:r>
      <w:bookmarkStart w:id="124" w:name="_Hlk196669676"/>
      <w:r>
        <w:rPr>
          <w:rFonts w:hint="eastAsia"/>
        </w:rPr>
        <w:t>燃气生产经营运行综合监管平台</w:t>
      </w:r>
      <w:bookmarkEnd w:id="124"/>
      <w:r>
        <w:rPr>
          <w:rFonts w:hint="eastAsia"/>
        </w:rPr>
        <w:t>。</w:t>
      </w:r>
    </w:p>
    <w:p w14:paraId="1E8BFC3F" w14:textId="77777777" w:rsidR="000E6A63" w:rsidRDefault="00000000">
      <w:pPr>
        <w:pStyle w:val="2"/>
        <w:adjustRightInd/>
        <w:spacing w:beforeLines="100" w:before="312" w:afterLines="50" w:after="156" w:line="360" w:lineRule="auto"/>
        <w:jc w:val="center"/>
        <w:rPr>
          <w:sz w:val="28"/>
          <w:szCs w:val="28"/>
        </w:rPr>
      </w:pPr>
      <w:bookmarkStart w:id="125" w:name="_Toc130626024"/>
      <w:bookmarkStart w:id="126" w:name="_Toc196750724"/>
      <w:bookmarkStart w:id="127" w:name="_Toc191563161"/>
      <w:r>
        <w:rPr>
          <w:rFonts w:hint="eastAsia"/>
          <w:sz w:val="28"/>
          <w:szCs w:val="28"/>
        </w:rPr>
        <w:t>9.2</w:t>
      </w:r>
      <w:r>
        <w:rPr>
          <w:rFonts w:hint="eastAsia"/>
          <w:sz w:val="28"/>
          <w:szCs w:val="28"/>
        </w:rPr>
        <w:t>数据采集</w:t>
      </w:r>
      <w:bookmarkEnd w:id="125"/>
      <w:bookmarkEnd w:id="126"/>
      <w:bookmarkEnd w:id="127"/>
    </w:p>
    <w:p w14:paraId="7B58C484" w14:textId="77777777" w:rsidR="000E6A63" w:rsidRDefault="00000000">
      <w:pPr>
        <w:pStyle w:val="a5"/>
        <w:adjustRightInd/>
        <w:spacing w:before="0" w:after="0" w:line="360" w:lineRule="auto"/>
        <w:ind w:firstLineChars="0" w:firstLine="0"/>
      </w:pPr>
      <w:r>
        <w:rPr>
          <w:rFonts w:hint="eastAsia"/>
          <w:b/>
          <w:bCs/>
        </w:rPr>
        <w:t xml:space="preserve">9.2.1 </w:t>
      </w:r>
      <w:r>
        <w:rPr>
          <w:rFonts w:hint="eastAsia"/>
        </w:rPr>
        <w:t>数据采集应明确来源、内容、范围及精度要求，并应包含时间标签。</w:t>
      </w:r>
    </w:p>
    <w:p w14:paraId="1777EEAC" w14:textId="77777777" w:rsidR="000E6A63" w:rsidRDefault="00000000">
      <w:pPr>
        <w:pStyle w:val="a5"/>
        <w:adjustRightInd/>
        <w:spacing w:before="0" w:after="0" w:line="360" w:lineRule="auto"/>
        <w:ind w:firstLineChars="0" w:firstLine="0"/>
      </w:pPr>
      <w:r>
        <w:rPr>
          <w:rFonts w:hint="eastAsia"/>
          <w:b/>
          <w:bCs/>
        </w:rPr>
        <w:t xml:space="preserve">9.2.2 </w:t>
      </w:r>
      <w:r>
        <w:rPr>
          <w:rFonts w:hint="eastAsia"/>
        </w:rPr>
        <w:t>监测设备应具备数据安全防护功能，数据传输中断支持本地缓存存储和断点续传。</w:t>
      </w:r>
    </w:p>
    <w:p w14:paraId="6F0BF38E" w14:textId="77777777" w:rsidR="000E6A63" w:rsidRDefault="00000000">
      <w:pPr>
        <w:pStyle w:val="a5"/>
        <w:adjustRightInd/>
        <w:spacing w:before="0" w:after="0" w:line="360" w:lineRule="auto"/>
        <w:ind w:firstLineChars="0" w:firstLine="0"/>
      </w:pPr>
      <w:r>
        <w:rPr>
          <w:rFonts w:hint="eastAsia"/>
          <w:b/>
          <w:bCs/>
        </w:rPr>
        <w:t xml:space="preserve">9.2.3 </w:t>
      </w:r>
      <w:r>
        <w:rPr>
          <w:rFonts w:hint="eastAsia"/>
        </w:rPr>
        <w:t>在线监测系统应具备人工采集数据上报及自动采集数据人工修正功能，人工采集数据系统对接上传。</w:t>
      </w:r>
    </w:p>
    <w:p w14:paraId="388B7BD5" w14:textId="77777777" w:rsidR="000E6A63" w:rsidRDefault="00000000">
      <w:pPr>
        <w:pStyle w:val="2"/>
        <w:adjustRightInd/>
        <w:spacing w:beforeLines="100" w:before="312" w:afterLines="50" w:after="156" w:line="360" w:lineRule="auto"/>
        <w:jc w:val="center"/>
        <w:rPr>
          <w:sz w:val="28"/>
          <w:szCs w:val="28"/>
        </w:rPr>
      </w:pPr>
      <w:bookmarkStart w:id="128" w:name="_Toc1950254295"/>
      <w:bookmarkStart w:id="129" w:name="_Toc191563162"/>
      <w:bookmarkStart w:id="130" w:name="_Toc196750725"/>
      <w:r>
        <w:rPr>
          <w:rFonts w:hint="eastAsia"/>
          <w:sz w:val="28"/>
          <w:szCs w:val="28"/>
        </w:rPr>
        <w:t>9.3</w:t>
      </w:r>
      <w:r>
        <w:rPr>
          <w:rFonts w:hint="eastAsia"/>
          <w:sz w:val="28"/>
          <w:szCs w:val="28"/>
        </w:rPr>
        <w:t>数据传输</w:t>
      </w:r>
      <w:bookmarkEnd w:id="128"/>
      <w:bookmarkEnd w:id="129"/>
      <w:bookmarkEnd w:id="130"/>
    </w:p>
    <w:p w14:paraId="5A1A6DEC" w14:textId="77777777" w:rsidR="000E6A63" w:rsidRDefault="00000000">
      <w:pPr>
        <w:pStyle w:val="a5"/>
        <w:adjustRightInd/>
        <w:spacing w:before="0" w:after="0" w:line="360" w:lineRule="auto"/>
        <w:ind w:firstLineChars="0" w:firstLine="0"/>
      </w:pPr>
      <w:r>
        <w:rPr>
          <w:rFonts w:hint="eastAsia"/>
          <w:b/>
          <w:bCs/>
        </w:rPr>
        <w:t xml:space="preserve">9.3.1 </w:t>
      </w:r>
      <w:r>
        <w:rPr>
          <w:rFonts w:hint="eastAsia"/>
        </w:rPr>
        <w:t>监测数据应采用可靠加密的传输方式，并支持多种传输协议。</w:t>
      </w:r>
    </w:p>
    <w:p w14:paraId="42F7E4E1" w14:textId="77777777" w:rsidR="000E6A63" w:rsidRDefault="00000000">
      <w:pPr>
        <w:pStyle w:val="a5"/>
        <w:adjustRightInd/>
        <w:spacing w:before="0" w:after="0" w:line="360" w:lineRule="auto"/>
        <w:ind w:firstLineChars="0" w:firstLine="0"/>
      </w:pPr>
      <w:r>
        <w:rPr>
          <w:rFonts w:hint="eastAsia"/>
          <w:b/>
          <w:bCs/>
        </w:rPr>
        <w:t>9.3.2</w:t>
      </w:r>
      <w:r>
        <w:rPr>
          <w:rFonts w:hint="eastAsia"/>
        </w:rPr>
        <w:t xml:space="preserve"> </w:t>
      </w:r>
      <w:r>
        <w:rPr>
          <w:rFonts w:hint="eastAsia"/>
        </w:rPr>
        <w:t>传输节点之间、管理平台设备与信息采集设备、用户终端之间应能有效地进行通信和共享数据，并能实现不同厂商、不同规格的设备或系统间的兼容。</w:t>
      </w:r>
    </w:p>
    <w:p w14:paraId="3B146607" w14:textId="77777777" w:rsidR="000E6A63" w:rsidRDefault="00000000">
      <w:pPr>
        <w:pStyle w:val="a5"/>
        <w:adjustRightInd/>
        <w:spacing w:before="0" w:after="0" w:line="360" w:lineRule="auto"/>
        <w:ind w:firstLineChars="0" w:firstLine="0"/>
      </w:pPr>
      <w:r>
        <w:rPr>
          <w:rFonts w:hint="eastAsia"/>
          <w:b/>
          <w:bCs/>
        </w:rPr>
        <w:t>9.3.3</w:t>
      </w:r>
      <w:r>
        <w:rPr>
          <w:rFonts w:hint="eastAsia"/>
        </w:rPr>
        <w:t xml:space="preserve"> </w:t>
      </w:r>
      <w:r>
        <w:rPr>
          <w:rFonts w:hint="eastAsia"/>
        </w:rPr>
        <w:t>传输网络应满足可靠性指标要求，并对关键设备、关键传输通道采取备份、冗余等可靠性保障措施。</w:t>
      </w:r>
    </w:p>
    <w:p w14:paraId="189AEFAA" w14:textId="77777777" w:rsidR="000E6A63" w:rsidRDefault="00000000">
      <w:pPr>
        <w:pStyle w:val="2"/>
        <w:adjustRightInd/>
        <w:spacing w:beforeLines="100" w:before="312" w:afterLines="50" w:after="156" w:line="360" w:lineRule="auto"/>
        <w:jc w:val="center"/>
        <w:rPr>
          <w:sz w:val="28"/>
          <w:szCs w:val="28"/>
        </w:rPr>
      </w:pPr>
      <w:bookmarkStart w:id="131" w:name="_Toc196750726"/>
      <w:bookmarkStart w:id="132" w:name="_Toc1225241971"/>
      <w:bookmarkStart w:id="133" w:name="_Toc191563164"/>
      <w:r>
        <w:rPr>
          <w:rFonts w:hint="eastAsia"/>
          <w:sz w:val="28"/>
          <w:szCs w:val="28"/>
        </w:rPr>
        <w:t>9.4</w:t>
      </w:r>
      <w:r>
        <w:rPr>
          <w:rFonts w:hint="eastAsia"/>
          <w:sz w:val="28"/>
          <w:szCs w:val="28"/>
        </w:rPr>
        <w:t>数据存储</w:t>
      </w:r>
      <w:bookmarkEnd w:id="131"/>
      <w:bookmarkEnd w:id="132"/>
      <w:bookmarkEnd w:id="133"/>
    </w:p>
    <w:p w14:paraId="0AE90D6D" w14:textId="77777777" w:rsidR="000E6A63" w:rsidRDefault="00000000">
      <w:pPr>
        <w:pStyle w:val="a5"/>
        <w:adjustRightInd/>
        <w:spacing w:before="0" w:after="0" w:line="360" w:lineRule="auto"/>
        <w:ind w:firstLineChars="0" w:firstLine="0"/>
      </w:pPr>
      <w:r>
        <w:rPr>
          <w:rFonts w:hint="eastAsia"/>
          <w:b/>
          <w:bCs/>
        </w:rPr>
        <w:t xml:space="preserve">9.4.1 </w:t>
      </w:r>
      <w:r>
        <w:rPr>
          <w:rFonts w:hint="eastAsia"/>
        </w:rPr>
        <w:t>监测数据格式、处理和存储方式应统一，符合相关要求，数据库系统按规</w:t>
      </w:r>
      <w:r>
        <w:rPr>
          <w:rFonts w:hint="eastAsia"/>
        </w:rPr>
        <w:lastRenderedPageBreak/>
        <w:t>定设计，满足扩展等需求。</w:t>
      </w:r>
    </w:p>
    <w:p w14:paraId="29B4B8B6" w14:textId="77777777" w:rsidR="000E6A63" w:rsidRDefault="00000000">
      <w:pPr>
        <w:pStyle w:val="a5"/>
        <w:adjustRightInd/>
        <w:spacing w:before="0" w:after="0" w:line="360" w:lineRule="auto"/>
        <w:ind w:firstLineChars="0" w:firstLine="0"/>
      </w:pPr>
      <w:r>
        <w:rPr>
          <w:rFonts w:hint="eastAsia"/>
          <w:b/>
          <w:bCs/>
        </w:rPr>
        <w:t xml:space="preserve">9.4.2 </w:t>
      </w:r>
      <w:r>
        <w:rPr>
          <w:rFonts w:hint="eastAsia"/>
        </w:rPr>
        <w:t>宜分层管理数据库，在线监测数据立即入库，视频图像数据存储时间不少于</w:t>
      </w:r>
      <w:r>
        <w:rPr>
          <w:rFonts w:hint="eastAsia"/>
        </w:rPr>
        <w:t>90</w:t>
      </w:r>
      <w:r>
        <w:rPr>
          <w:rFonts w:hint="eastAsia"/>
        </w:rPr>
        <w:t>天，报警数据存储时间不少于</w:t>
      </w:r>
      <w:r>
        <w:rPr>
          <w:rFonts w:hint="eastAsia"/>
        </w:rPr>
        <w:t>5</w:t>
      </w:r>
      <w:r>
        <w:rPr>
          <w:rFonts w:hint="eastAsia"/>
        </w:rPr>
        <w:t>年。</w:t>
      </w:r>
    </w:p>
    <w:p w14:paraId="151ED4BE" w14:textId="77777777" w:rsidR="000E6A63" w:rsidRDefault="00000000">
      <w:pPr>
        <w:pStyle w:val="a5"/>
        <w:adjustRightInd/>
        <w:spacing w:before="0" w:after="0" w:line="360" w:lineRule="auto"/>
        <w:ind w:firstLineChars="0" w:firstLine="0"/>
      </w:pPr>
      <w:r>
        <w:rPr>
          <w:rFonts w:hint="eastAsia"/>
          <w:b/>
          <w:bCs/>
        </w:rPr>
        <w:t>9.4.3</w:t>
      </w:r>
      <w:r>
        <w:rPr>
          <w:rFonts w:hint="eastAsia"/>
        </w:rPr>
        <w:t xml:space="preserve"> </w:t>
      </w:r>
      <w:r>
        <w:rPr>
          <w:rFonts w:hint="eastAsia"/>
        </w:rPr>
        <w:t>数据存储结构应具有可扩展性；数据服务器应具有备份、回复及扩展能力。</w:t>
      </w:r>
    </w:p>
    <w:p w14:paraId="5AD44075" w14:textId="77777777" w:rsidR="000E6A63" w:rsidRDefault="00000000">
      <w:pPr>
        <w:pStyle w:val="2"/>
        <w:adjustRightInd/>
        <w:spacing w:beforeLines="100" w:before="312" w:afterLines="50" w:after="156" w:line="360" w:lineRule="auto"/>
        <w:jc w:val="center"/>
        <w:rPr>
          <w:sz w:val="28"/>
          <w:szCs w:val="28"/>
        </w:rPr>
      </w:pPr>
      <w:bookmarkStart w:id="134" w:name="_Toc191563165"/>
      <w:bookmarkStart w:id="135" w:name="_Toc1348830527"/>
      <w:bookmarkStart w:id="136" w:name="_Toc196750727"/>
      <w:r>
        <w:rPr>
          <w:rFonts w:hint="eastAsia"/>
          <w:sz w:val="28"/>
          <w:szCs w:val="28"/>
        </w:rPr>
        <w:t>9.5</w:t>
      </w:r>
      <w:r>
        <w:rPr>
          <w:rFonts w:hint="eastAsia"/>
          <w:sz w:val="28"/>
          <w:szCs w:val="28"/>
        </w:rPr>
        <w:t>数据应用</w:t>
      </w:r>
      <w:bookmarkEnd w:id="134"/>
      <w:bookmarkEnd w:id="135"/>
      <w:bookmarkEnd w:id="136"/>
    </w:p>
    <w:p w14:paraId="1BB9B4A1" w14:textId="77777777" w:rsidR="000E6A63" w:rsidRDefault="00000000">
      <w:pPr>
        <w:pStyle w:val="a5"/>
        <w:adjustRightInd/>
        <w:spacing w:before="0" w:after="0" w:line="360" w:lineRule="auto"/>
        <w:ind w:firstLineChars="0" w:firstLine="0"/>
      </w:pPr>
      <w:r>
        <w:rPr>
          <w:rFonts w:hint="eastAsia"/>
          <w:b/>
          <w:bCs/>
        </w:rPr>
        <w:t xml:space="preserve">9.5.1 </w:t>
      </w:r>
      <w:r>
        <w:rPr>
          <w:rFonts w:hint="eastAsia"/>
        </w:rPr>
        <w:t>燃气监测数据应用应坚持“安全优先、精准治理”原则，聚焦风险防控、效率提升与公共服务，实现数据价值最大化。</w:t>
      </w:r>
    </w:p>
    <w:p w14:paraId="3E533C16" w14:textId="77777777" w:rsidR="000E6A63" w:rsidRDefault="00000000">
      <w:pPr>
        <w:pStyle w:val="a5"/>
        <w:adjustRightInd/>
        <w:spacing w:before="0" w:after="0" w:line="360" w:lineRule="auto"/>
        <w:ind w:firstLineChars="0" w:firstLine="0"/>
      </w:pPr>
      <w:r>
        <w:rPr>
          <w:rFonts w:hint="eastAsia"/>
          <w:b/>
          <w:bCs/>
        </w:rPr>
        <w:t xml:space="preserve">9.5.2 </w:t>
      </w:r>
      <w:r>
        <w:rPr>
          <w:rFonts w:hint="eastAsia"/>
        </w:rPr>
        <w:t>燃气监测数据应用应构建跨层级、跨部门、跨主体的数据赋能体系，为燃气安全运行、泄漏防控、应急管理及智能化升级提供数据支撑和决策支持。</w:t>
      </w:r>
    </w:p>
    <w:p w14:paraId="1A34E94B" w14:textId="77777777" w:rsidR="000E6A63" w:rsidRDefault="00000000">
      <w:pPr>
        <w:pStyle w:val="a5"/>
        <w:adjustRightInd/>
        <w:spacing w:before="0" w:after="0" w:line="360" w:lineRule="auto"/>
        <w:ind w:firstLineChars="0" w:firstLine="0"/>
      </w:pPr>
      <w:r>
        <w:rPr>
          <w:rFonts w:hint="eastAsia"/>
          <w:b/>
          <w:bCs/>
        </w:rPr>
        <w:t xml:space="preserve">9.5.3 </w:t>
      </w:r>
      <w:r>
        <w:rPr>
          <w:rFonts w:hint="eastAsia"/>
        </w:rPr>
        <w:t>在实时感知的基础上，燃气监测数据可按需利用集成，通过管网仿真、</w:t>
      </w:r>
      <w:r>
        <w:rPr>
          <w:rFonts w:hint="eastAsia"/>
        </w:rPr>
        <w:t>AI</w:t>
      </w:r>
      <w:r>
        <w:rPr>
          <w:rFonts w:hint="eastAsia"/>
        </w:rPr>
        <w:t>模型分析等技术实现智能预警预测。</w:t>
      </w:r>
    </w:p>
    <w:p w14:paraId="7AE698CA" w14:textId="77777777" w:rsidR="000E6A63" w:rsidRDefault="00000000">
      <w:pPr>
        <w:pStyle w:val="1"/>
        <w:pageBreakBefore/>
        <w:spacing w:beforeLines="200" w:before="624" w:afterLines="100" w:after="312" w:line="360" w:lineRule="auto"/>
        <w:jc w:val="center"/>
        <w:rPr>
          <w:color w:val="auto"/>
        </w:rPr>
      </w:pPr>
      <w:bookmarkStart w:id="137" w:name="_Toc196750728"/>
      <w:bookmarkStart w:id="138" w:name="_Toc191563166"/>
      <w:bookmarkStart w:id="139" w:name="_Toc645697014"/>
      <w:r>
        <w:rPr>
          <w:rFonts w:hint="eastAsia"/>
          <w:color w:val="auto"/>
        </w:rPr>
        <w:lastRenderedPageBreak/>
        <w:t>附录</w:t>
      </w:r>
      <w:r>
        <w:rPr>
          <w:rFonts w:hint="eastAsia"/>
          <w:color w:val="auto"/>
        </w:rPr>
        <w:t xml:space="preserve">A </w:t>
      </w:r>
      <w:r>
        <w:rPr>
          <w:rFonts w:hint="eastAsia"/>
          <w:color w:val="auto"/>
        </w:rPr>
        <w:t>燃气系统安全监测方案大纲（参考）</w:t>
      </w:r>
      <w:bookmarkEnd w:id="137"/>
    </w:p>
    <w:p w14:paraId="7B808693" w14:textId="77777777" w:rsidR="000E6A63" w:rsidRDefault="00000000">
      <w:pPr>
        <w:snapToGrid/>
        <w:spacing w:afterLines="0" w:after="0" w:line="360" w:lineRule="auto"/>
        <w:rPr>
          <w:rFonts w:ascii="Times New Roman" w:hAnsi="Times New Roman"/>
        </w:rPr>
      </w:pPr>
      <w:r>
        <w:rPr>
          <w:rFonts w:ascii="Times New Roman" w:hAnsi="Times New Roman" w:hint="eastAsia"/>
          <w:b/>
          <w:bCs/>
        </w:rPr>
        <w:t>一、方案概况</w:t>
      </w:r>
    </w:p>
    <w:p w14:paraId="0CB7A5B9"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（一）概述</w:t>
      </w:r>
    </w:p>
    <w:p w14:paraId="7C5D6878"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简述城市所处地理区位，城区范围、人口、城市发展基础、燃气供应现状及发展趋势等基本情况。</w:t>
      </w:r>
    </w:p>
    <w:p w14:paraId="267DC1A0"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（二）编制依据</w:t>
      </w:r>
    </w:p>
    <w:p w14:paraId="4179DEAF"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相关法律法规、规范、技术标准、文件及参考资料等。</w:t>
      </w:r>
    </w:p>
    <w:p w14:paraId="7B60A4F4"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（三）编制范围与期限</w:t>
      </w:r>
    </w:p>
    <w:p w14:paraId="45A52C7C"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明确方案编制所覆盖的区域范围及方案实施的期限。</w:t>
      </w:r>
    </w:p>
    <w:p w14:paraId="6CA87706"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（四）建设目标</w:t>
      </w:r>
    </w:p>
    <w:p w14:paraId="15EB0330"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概括说明项目分期目标和总体目标。</w:t>
      </w:r>
    </w:p>
    <w:p w14:paraId="73E61264"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（五）建设内容与规模</w:t>
      </w:r>
    </w:p>
    <w:p w14:paraId="5C5C6AE1"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概括说明监测方案的核心内容，包括监测范围、监测设备、投资估算等。</w:t>
      </w:r>
    </w:p>
    <w:p w14:paraId="607D30F3" w14:textId="77777777" w:rsidR="000E6A63" w:rsidRDefault="00000000">
      <w:pPr>
        <w:snapToGrid/>
        <w:spacing w:afterLines="0" w:after="0" w:line="360" w:lineRule="auto"/>
        <w:ind w:left="964" w:hangingChars="400" w:hanging="964"/>
        <w:rPr>
          <w:rFonts w:ascii="Times New Roman" w:hAnsi="Times New Roman"/>
          <w:b/>
          <w:bCs/>
        </w:rPr>
      </w:pPr>
      <w:r>
        <w:rPr>
          <w:rFonts w:ascii="Times New Roman" w:hAnsi="Times New Roman" w:hint="eastAsia"/>
          <w:b/>
          <w:bCs/>
        </w:rPr>
        <w:t>二、现状分析</w:t>
      </w:r>
    </w:p>
    <w:p w14:paraId="3DCBB3BE" w14:textId="77777777" w:rsidR="000E6A63" w:rsidRDefault="00000000">
      <w:pPr>
        <w:snapToGrid/>
        <w:spacing w:afterLines="0" w:after="0" w:line="360" w:lineRule="auto"/>
        <w:ind w:leftChars="200" w:left="960" w:hangingChars="200" w:hanging="480"/>
        <w:rPr>
          <w:rFonts w:ascii="Times New Roman" w:hAnsi="Times New Roman"/>
        </w:rPr>
      </w:pPr>
      <w:r>
        <w:rPr>
          <w:rFonts w:ascii="Times New Roman" w:hAnsi="Times New Roman" w:hint="eastAsia"/>
        </w:rPr>
        <w:t>（一）城镇燃气基本情况</w:t>
      </w:r>
    </w:p>
    <w:p w14:paraId="4ABB5537"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详细梳理各燃气企业的运营区域及权属关系，全面说明各燃气企业燃气设施的基本情况，包括设施类型、数量、规格、建设年代等，并结合地理信息系统，展示燃气设施的空间分布状况，为后续分析提供直观依据。</w:t>
      </w:r>
    </w:p>
    <w:p w14:paraId="0FC10CFA"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（二）厂站现状安全监测情况</w:t>
      </w:r>
    </w:p>
    <w:p w14:paraId="7C1B9F2B"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分别对天然气厂站和液化石油气厂站的现状安全监测情况进行分析。内容包括现有监测设备的类型、数量、功能、运行状态，监测系统的架构、数据采集与传输方式，以及厂站安全管理制度的执行情况等。</w:t>
      </w:r>
    </w:p>
    <w:p w14:paraId="4AB63858"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（三）输配系统现状安全监测情况</w:t>
      </w:r>
    </w:p>
    <w:p w14:paraId="4B9C6E65"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对高压次高压管网及附属阀井（阀室）、市政管网及附属阀井、调压设施、涉及燃气安全的相邻地下空间等进行详细分析。阐述现有监测设备的配置情况、监测点的分布密度、监测数据的准确性与完整性，以及输配系统在运行过程中存在的安全隐患和问题。</w:t>
      </w:r>
    </w:p>
    <w:p w14:paraId="4B43FE25"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（四）用户现状安全监测情况</w:t>
      </w:r>
    </w:p>
    <w:p w14:paraId="0A79A909" w14:textId="37EF7822"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lastRenderedPageBreak/>
        <w:t>分别对居民与非居民用户用气场所的安全监测情况进行分析，阐述现有监测设备的配置情况，分析用户端的安全监测现状及其存在的潜在风险。</w:t>
      </w:r>
    </w:p>
    <w:p w14:paraId="78567EB4" w14:textId="77777777" w:rsidR="000E6A63" w:rsidRDefault="00000000">
      <w:pPr>
        <w:numPr>
          <w:ilvl w:val="0"/>
          <w:numId w:val="1"/>
        </w:numPr>
        <w:snapToGrid/>
        <w:spacing w:afterLines="0" w:after="0" w:line="360" w:lineRule="auto"/>
        <w:ind w:firstLineChars="200" w:firstLine="480"/>
        <w:rPr>
          <w:rFonts w:ascii="Times New Roman" w:hAnsi="Times New Roman"/>
        </w:rPr>
      </w:pPr>
      <w:r>
        <w:rPr>
          <w:rFonts w:ascii="Times New Roman" w:hAnsi="Times New Roman" w:hint="eastAsia"/>
        </w:rPr>
        <w:t>信息化平台现状情况</w:t>
      </w:r>
    </w:p>
    <w:p w14:paraId="2947C7B0"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rPr>
        <w:t>评估现有信息化平台的功能模块、技术架构、数据处理能力、系统稳定性等方面的情况。</w:t>
      </w:r>
    </w:p>
    <w:p w14:paraId="41C46E00" w14:textId="77777777" w:rsidR="000E6A63" w:rsidRDefault="00000000">
      <w:pPr>
        <w:snapToGrid/>
        <w:spacing w:afterLines="0" w:after="0" w:line="360" w:lineRule="auto"/>
        <w:ind w:left="964" w:hangingChars="400" w:hanging="964"/>
        <w:rPr>
          <w:rFonts w:ascii="Times New Roman" w:hAnsi="Times New Roman"/>
          <w:b/>
          <w:bCs/>
        </w:rPr>
      </w:pPr>
      <w:r>
        <w:rPr>
          <w:rFonts w:ascii="Times New Roman" w:hAnsi="Times New Roman" w:hint="eastAsia"/>
          <w:b/>
          <w:bCs/>
        </w:rPr>
        <w:t>三、问题及需求分析</w:t>
      </w:r>
    </w:p>
    <w:p w14:paraId="27BCBF48"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（一）燃气事故案例</w:t>
      </w:r>
    </w:p>
    <w:p w14:paraId="0F02F95D"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选取当地区域近年来具有代表性的燃气事故案例，从事故发生的时间、地点、经过、后果等方面进行简要描述。剖析事故原因，包括设备故障、操作不当、管理缺失、外部环境影响等因素，总结事故教训。</w:t>
      </w:r>
    </w:p>
    <w:p w14:paraId="00250DDA" w14:textId="77777777" w:rsidR="000E6A63" w:rsidRDefault="00000000">
      <w:pPr>
        <w:numPr>
          <w:ilvl w:val="0"/>
          <w:numId w:val="2"/>
        </w:numPr>
        <w:snapToGrid/>
        <w:spacing w:afterLines="0" w:after="0" w:line="360" w:lineRule="auto"/>
        <w:ind w:firstLineChars="200" w:firstLine="480"/>
        <w:rPr>
          <w:rFonts w:ascii="Times New Roman" w:hAnsi="Times New Roman"/>
        </w:rPr>
      </w:pPr>
      <w:r>
        <w:rPr>
          <w:rFonts w:ascii="Times New Roman" w:hAnsi="Times New Roman" w:hint="eastAsia"/>
        </w:rPr>
        <w:t>需求分析</w:t>
      </w:r>
    </w:p>
    <w:p w14:paraId="289105FD"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基于现状分析，从厂站、输配系统、用户、信息化平台四个层面，系统分析城镇燃气安全监测存在的问题。明确相应的建设需求，为后续建设方案的制定提供方向。</w:t>
      </w:r>
    </w:p>
    <w:p w14:paraId="5E9F91AD" w14:textId="77777777" w:rsidR="000E6A63" w:rsidRDefault="00000000">
      <w:pPr>
        <w:snapToGrid/>
        <w:spacing w:afterLines="0" w:after="0" w:line="360" w:lineRule="auto"/>
        <w:rPr>
          <w:rFonts w:ascii="Times New Roman" w:hAnsi="Times New Roman"/>
          <w:b/>
          <w:bCs/>
        </w:rPr>
      </w:pPr>
      <w:r>
        <w:rPr>
          <w:rFonts w:ascii="Times New Roman" w:hAnsi="Times New Roman" w:hint="eastAsia"/>
          <w:b/>
          <w:bCs/>
        </w:rPr>
        <w:t>四、建设方案</w:t>
      </w:r>
    </w:p>
    <w:p w14:paraId="2AA48F1D"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（一）总体思路</w:t>
      </w:r>
    </w:p>
    <w:p w14:paraId="06130948"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提出系统性的建设方案总体思路。</w:t>
      </w:r>
    </w:p>
    <w:p w14:paraId="2357B60C"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（二）建设目标</w:t>
      </w:r>
    </w:p>
    <w:p w14:paraId="76EFA83F"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严格依据省级和地方燃气安全政策要求，紧密结合城市燃气系统实际情况，确定安全监测分期建设目标和总体建设目标。并提出定量定性目标，定量目标可设定燃气事故发生率降低的具体比例、安全隐患及时发现率的提升标准等；定性目标包括提高燃气安全管理水平、增强应急响应能力、提升公众燃气安全意识等。</w:t>
      </w:r>
    </w:p>
    <w:p w14:paraId="63167A70" w14:textId="77777777" w:rsidR="000E6A63" w:rsidRDefault="00000000">
      <w:pPr>
        <w:numPr>
          <w:ilvl w:val="0"/>
          <w:numId w:val="2"/>
        </w:numPr>
        <w:snapToGrid/>
        <w:spacing w:afterLines="0" w:after="0" w:line="360" w:lineRule="auto"/>
        <w:ind w:firstLineChars="200" w:firstLine="480"/>
        <w:rPr>
          <w:rFonts w:ascii="Times New Roman" w:hAnsi="Times New Roman"/>
        </w:rPr>
      </w:pPr>
      <w:r>
        <w:rPr>
          <w:rFonts w:ascii="Times New Roman" w:hAnsi="Times New Roman" w:hint="eastAsia"/>
        </w:rPr>
        <w:t>厂站安全监测方案</w:t>
      </w:r>
    </w:p>
    <w:p w14:paraId="7063F6C6"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结合现状、问题及需求分析，准确识别监测对象，针对不同的监测对象和环境条件，提出针对性强、技术先进、经济合理的设备布设方案及相关要求。</w:t>
      </w:r>
    </w:p>
    <w:p w14:paraId="45FEECD6" w14:textId="77777777" w:rsidR="000E6A63" w:rsidRDefault="00000000">
      <w:pPr>
        <w:numPr>
          <w:ilvl w:val="0"/>
          <w:numId w:val="2"/>
        </w:numPr>
        <w:snapToGrid/>
        <w:spacing w:afterLines="0" w:after="0" w:line="360" w:lineRule="auto"/>
        <w:ind w:firstLineChars="200" w:firstLine="480"/>
        <w:rPr>
          <w:rFonts w:ascii="Times New Roman" w:hAnsi="Times New Roman"/>
        </w:rPr>
      </w:pPr>
      <w:r>
        <w:rPr>
          <w:rFonts w:ascii="Times New Roman" w:hAnsi="Times New Roman" w:hint="eastAsia"/>
        </w:rPr>
        <w:t>输配系统安全监测方案</w:t>
      </w:r>
    </w:p>
    <w:p w14:paraId="5FD09E97"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结合现状、问题及需求分析，准确识别监测对象，针对不同的监测对象和环境条件，提出针对性强、技术先进、经济合理的设备布设方案及相关要求。</w:t>
      </w:r>
    </w:p>
    <w:p w14:paraId="6160E051" w14:textId="77777777" w:rsidR="000E6A63" w:rsidRDefault="00000000">
      <w:pPr>
        <w:numPr>
          <w:ilvl w:val="0"/>
          <w:numId w:val="2"/>
        </w:numPr>
        <w:snapToGrid/>
        <w:spacing w:afterLines="0" w:after="0" w:line="360" w:lineRule="auto"/>
        <w:ind w:firstLineChars="200" w:firstLine="480"/>
        <w:rPr>
          <w:rFonts w:ascii="Times New Roman" w:hAnsi="Times New Roman"/>
        </w:rPr>
      </w:pPr>
      <w:r>
        <w:rPr>
          <w:rFonts w:ascii="Times New Roman" w:hAnsi="Times New Roman" w:hint="eastAsia"/>
        </w:rPr>
        <w:t>用户安全监测方案</w:t>
      </w:r>
    </w:p>
    <w:p w14:paraId="5C8A7EFB"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lastRenderedPageBreak/>
        <w:t>结合现状、问题及需求分析，准确识别监测对象，针对不同的监测对象和环境条件，提出针对性强、技术先进、经济合理的设备布设方案及相关要求。</w:t>
      </w:r>
    </w:p>
    <w:p w14:paraId="4836512E" w14:textId="77777777" w:rsidR="000E6A63" w:rsidRDefault="00000000">
      <w:pPr>
        <w:numPr>
          <w:ilvl w:val="0"/>
          <w:numId w:val="1"/>
        </w:numPr>
        <w:snapToGrid/>
        <w:spacing w:afterLines="0" w:after="0" w:line="360" w:lineRule="auto"/>
        <w:ind w:firstLineChars="200" w:firstLine="480"/>
        <w:rPr>
          <w:rFonts w:ascii="Times New Roman" w:hAnsi="Times New Roman"/>
        </w:rPr>
      </w:pPr>
      <w:r>
        <w:rPr>
          <w:rFonts w:ascii="Times New Roman" w:hAnsi="Times New Roman" w:hint="eastAsia"/>
        </w:rPr>
        <w:t>信息化平台建设方案</w:t>
      </w:r>
    </w:p>
    <w:p w14:paraId="66D51E10"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rPr>
        <w:t>信息化平台建设</w:t>
      </w:r>
      <w:r>
        <w:rPr>
          <w:rFonts w:ascii="Times New Roman" w:hAnsi="Times New Roman" w:hint="eastAsia"/>
        </w:rPr>
        <w:t>内容应</w:t>
      </w:r>
      <w:r>
        <w:rPr>
          <w:rFonts w:ascii="Times New Roman" w:hAnsi="Times New Roman"/>
        </w:rPr>
        <w:t>明确平台的功能架构、技术选型等内容。</w:t>
      </w:r>
    </w:p>
    <w:p w14:paraId="18EF292D" w14:textId="77777777" w:rsidR="000E6A63" w:rsidRDefault="00000000">
      <w:pPr>
        <w:snapToGrid/>
        <w:spacing w:afterLines="0" w:after="0" w:line="360" w:lineRule="auto"/>
        <w:rPr>
          <w:rFonts w:ascii="Times New Roman" w:hAnsi="Times New Roman"/>
        </w:rPr>
      </w:pPr>
      <w:r>
        <w:rPr>
          <w:rFonts w:ascii="Times New Roman" w:hAnsi="Times New Roman" w:hint="eastAsia"/>
          <w:b/>
          <w:bCs/>
        </w:rPr>
        <w:t>五、设备管理</w:t>
      </w:r>
    </w:p>
    <w:p w14:paraId="2A0B6343"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（一）设备选型</w:t>
      </w:r>
    </w:p>
    <w:p w14:paraId="11EBD8DC"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根据实际监测需求、监测点位的环境条件和预算情况，对监测点位进行科学合理的设备选型。综合考虑设备的性能指标、可靠性、兼容性、维护成本等因素。</w:t>
      </w:r>
    </w:p>
    <w:p w14:paraId="1FEB2965"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（二）设备安装</w:t>
      </w:r>
    </w:p>
    <w:p w14:paraId="1B9FC762"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制定详细的设备安装规范与流程，明确设备安装的技术要求、施工工艺、质量验收标准等内容。</w:t>
      </w:r>
    </w:p>
    <w:p w14:paraId="5BB0BD36"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（三）设备运行维护</w:t>
      </w:r>
    </w:p>
    <w:p w14:paraId="2657ACD1"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制定日常维护计划。按设备类型、使用环境，制定巡检、保养、校准周期等内容；建立故障维修与应急处理机制。建立故障报修、响应、维修流程，制定设备突发故障应急预案，明确备件储备与调配机制。</w:t>
      </w:r>
    </w:p>
    <w:p w14:paraId="0C8D8C7F" w14:textId="77777777" w:rsidR="000E6A63" w:rsidRDefault="00000000">
      <w:pPr>
        <w:snapToGrid/>
        <w:spacing w:afterLines="0" w:after="0" w:line="360" w:lineRule="auto"/>
        <w:rPr>
          <w:rFonts w:ascii="Times New Roman" w:hAnsi="Times New Roman"/>
          <w:b/>
          <w:bCs/>
        </w:rPr>
      </w:pPr>
      <w:r>
        <w:rPr>
          <w:rFonts w:ascii="Times New Roman" w:hAnsi="Times New Roman" w:hint="eastAsia"/>
          <w:b/>
          <w:bCs/>
        </w:rPr>
        <w:t>六、数据管理</w:t>
      </w:r>
    </w:p>
    <w:p w14:paraId="2D538AF3"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（一）数据采集与存储</w:t>
      </w:r>
    </w:p>
    <w:p w14:paraId="7906698F"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按照浙江省城市生命线安全工程燃气系统安全监测建设实施方案等相关要求，结合本地实际情况，制定全面的数据采集、传输、存储和质量控制方案。</w:t>
      </w:r>
    </w:p>
    <w:p w14:paraId="060C98A0"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（二）数据分析与应用</w:t>
      </w:r>
    </w:p>
    <w:p w14:paraId="2C47E767"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按照浙江省城市生命线安全工程燃气系统安全监测建设实施方案等相关要求，结合本地实际需求，制定科学合理的数据分析与应用方式。</w:t>
      </w:r>
    </w:p>
    <w:p w14:paraId="5D851383" w14:textId="77777777" w:rsidR="000E6A63" w:rsidRDefault="00000000">
      <w:pPr>
        <w:snapToGrid/>
        <w:spacing w:afterLines="0" w:after="0" w:line="360" w:lineRule="auto"/>
        <w:rPr>
          <w:rFonts w:ascii="Times New Roman" w:hAnsi="Times New Roman"/>
        </w:rPr>
      </w:pPr>
      <w:r>
        <w:rPr>
          <w:rFonts w:ascii="Times New Roman" w:hAnsi="Times New Roman" w:hint="eastAsia"/>
          <w:b/>
          <w:bCs/>
        </w:rPr>
        <w:t>七、工作组织和实施计划</w:t>
      </w:r>
    </w:p>
    <w:p w14:paraId="554A722A"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（一）工作组织</w:t>
      </w:r>
    </w:p>
    <w:p w14:paraId="240A8C7A"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包含建立统筹协调机制、完善机制保障、落实资金保障、加强建设资金落实和管养维护资金保障及提供其他政策支持、技术标准、宣传保障等措施。</w:t>
      </w:r>
    </w:p>
    <w:p w14:paraId="43BBE848"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（二）实施计划</w:t>
      </w:r>
    </w:p>
    <w:p w14:paraId="1ACAE255"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包含分期建设计划和分阶段实施计划。明确分期建设计划及分阶段实施计划的工作任务和时间节点。</w:t>
      </w:r>
    </w:p>
    <w:p w14:paraId="745997FD" w14:textId="77777777" w:rsidR="000E6A63" w:rsidRDefault="00000000">
      <w:pPr>
        <w:snapToGrid/>
        <w:spacing w:afterLines="0" w:after="0" w:line="360" w:lineRule="auto"/>
        <w:rPr>
          <w:rFonts w:ascii="Times New Roman" w:hAnsi="Times New Roman"/>
          <w:b/>
          <w:bCs/>
        </w:rPr>
      </w:pPr>
      <w:r>
        <w:rPr>
          <w:rFonts w:ascii="Times New Roman" w:hAnsi="Times New Roman" w:hint="eastAsia"/>
          <w:b/>
          <w:bCs/>
        </w:rPr>
        <w:lastRenderedPageBreak/>
        <w:t>八、投资估算</w:t>
      </w:r>
    </w:p>
    <w:p w14:paraId="2C28BF32"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对项目投资费用进行全面估算。投资费用包括设备采购费用（包括各类监测设备、通信设备、服务器等硬件设备的采购费用）、系统建设工程费用（包括设备安装工程、信息化平台开发建设工程等费用）、运维与技术服务费用（包括设备维护保养费用、系统运维管理费用、技术支持服务费用等）。</w:t>
      </w:r>
    </w:p>
    <w:p w14:paraId="323BA56D" w14:textId="77777777" w:rsidR="000E6A63" w:rsidRDefault="00000000">
      <w:pPr>
        <w:snapToGrid/>
        <w:spacing w:afterLines="0" w:after="0" w:line="360" w:lineRule="auto"/>
        <w:rPr>
          <w:rFonts w:ascii="Times New Roman" w:hAnsi="Times New Roman"/>
          <w:b/>
          <w:bCs/>
        </w:rPr>
      </w:pPr>
      <w:r>
        <w:rPr>
          <w:rFonts w:ascii="Times New Roman" w:hAnsi="Times New Roman" w:hint="eastAsia"/>
          <w:b/>
          <w:bCs/>
        </w:rPr>
        <w:t>九、附件</w:t>
      </w:r>
    </w:p>
    <w:p w14:paraId="35460C48" w14:textId="77777777" w:rsidR="000E6A63" w:rsidRDefault="00000000">
      <w:pPr>
        <w:snapToGrid/>
        <w:spacing w:afterLines="0" w:after="0" w:line="360" w:lineRule="auto"/>
        <w:ind w:firstLineChars="200" w:firstLine="480"/>
        <w:rPr>
          <w:rFonts w:ascii="Times New Roman" w:hAnsi="Times New Roman"/>
        </w:rPr>
      </w:pPr>
      <w:r>
        <w:rPr>
          <w:rFonts w:ascii="Times New Roman" w:hAnsi="Times New Roman" w:hint="eastAsia"/>
        </w:rPr>
        <w:t>根据监测方案内容，提供详细的附图附表。包括但不限于现状燃气设施运行图、现状安全监测设备分布图、安全监测建设方案图、现状信息化平台统计表、现状安全监测设备统计表、安全监测方案建设统计表、设备选型表、实施计划表、投资估算表等。</w:t>
      </w:r>
    </w:p>
    <w:p w14:paraId="5B51FD26" w14:textId="77777777" w:rsidR="000E6A63" w:rsidRDefault="000E6A63">
      <w:pPr>
        <w:snapToGrid/>
        <w:spacing w:afterLines="0" w:after="0" w:line="360" w:lineRule="auto"/>
        <w:ind w:firstLineChars="200" w:firstLine="480"/>
        <w:rPr>
          <w:rFonts w:ascii="Times New Roman" w:hAnsi="Times New Roman"/>
        </w:rPr>
      </w:pPr>
    </w:p>
    <w:p w14:paraId="73697038" w14:textId="77777777" w:rsidR="000E6A63" w:rsidRDefault="00000000">
      <w:pPr>
        <w:pStyle w:val="1"/>
        <w:pageBreakBefore/>
        <w:spacing w:beforeLines="200" w:before="624" w:afterLines="100" w:after="312" w:line="360" w:lineRule="auto"/>
        <w:jc w:val="center"/>
        <w:rPr>
          <w:color w:val="auto"/>
        </w:rPr>
      </w:pPr>
      <w:bookmarkStart w:id="140" w:name="_Toc196750729"/>
      <w:r>
        <w:rPr>
          <w:rFonts w:hint="eastAsia"/>
          <w:color w:val="auto"/>
        </w:rPr>
        <w:lastRenderedPageBreak/>
        <w:t>附录</w:t>
      </w:r>
      <w:bookmarkEnd w:id="138"/>
      <w:bookmarkEnd w:id="139"/>
      <w:r>
        <w:rPr>
          <w:rFonts w:hint="eastAsia"/>
          <w:color w:val="auto"/>
        </w:rPr>
        <w:t xml:space="preserve">B </w:t>
      </w:r>
      <w:r>
        <w:rPr>
          <w:rFonts w:hint="eastAsia"/>
          <w:color w:val="auto"/>
        </w:rPr>
        <w:t>说明</w:t>
      </w:r>
      <w:bookmarkEnd w:id="140"/>
    </w:p>
    <w:p w14:paraId="2F03173F" w14:textId="77777777" w:rsidR="000E6A63" w:rsidRDefault="00000000">
      <w:pPr>
        <w:snapToGrid/>
        <w:spacing w:afterLines="0" w:after="0" w:line="360" w:lineRule="auto"/>
        <w:rPr>
          <w:rFonts w:ascii="Times New Roman" w:eastAsiaTheme="minorEastAsia" w:hAnsi="Times New Roman" w:cs="Times New Roman"/>
          <w:b/>
          <w:bCs/>
          <w:sz w:val="28"/>
          <w:szCs w:val="28"/>
        </w:rPr>
      </w:pPr>
      <w:r>
        <w:rPr>
          <w:rFonts w:ascii="Times New Roman" w:eastAsiaTheme="minorEastAsia" w:hAnsi="Times New Roman" w:cs="Times New Roman" w:hint="eastAsia"/>
          <w:b/>
          <w:bCs/>
          <w:sz w:val="28"/>
          <w:szCs w:val="28"/>
        </w:rPr>
        <w:t>一、</w:t>
      </w:r>
      <w:bookmarkStart w:id="141" w:name="OLE_LINK13"/>
      <w:r>
        <w:rPr>
          <w:rFonts w:ascii="Times New Roman" w:eastAsiaTheme="minorEastAsia" w:hAnsi="Times New Roman" w:cs="Times New Roman" w:hint="eastAsia"/>
          <w:b/>
          <w:bCs/>
          <w:sz w:val="28"/>
          <w:szCs w:val="28"/>
        </w:rPr>
        <w:t>重要公共建筑物</w:t>
      </w:r>
      <w:bookmarkEnd w:id="141"/>
      <w:r>
        <w:rPr>
          <w:rFonts w:ascii="Times New Roman" w:eastAsiaTheme="minorEastAsia" w:hAnsi="Times New Roman" w:cs="Times New Roman" w:hint="eastAsia"/>
          <w:b/>
          <w:bCs/>
          <w:sz w:val="28"/>
          <w:szCs w:val="28"/>
        </w:rPr>
        <w:t>。应包括下列内容：</w:t>
      </w:r>
    </w:p>
    <w:p w14:paraId="249F8BF4" w14:textId="77777777" w:rsidR="000E6A63" w:rsidRDefault="00000000">
      <w:pPr>
        <w:snapToGrid/>
        <w:spacing w:afterLines="0" w:after="0" w:line="360" w:lineRule="auto"/>
        <w:rPr>
          <w:rFonts w:ascii="Times New Roman" w:hAnsi="Times New Roman"/>
        </w:rPr>
      </w:pPr>
      <w:r>
        <w:rPr>
          <w:rFonts w:ascii="Times New Roman" w:hAnsi="Times New Roman" w:hint="eastAsia"/>
        </w:rPr>
        <w:t>1</w:t>
      </w:r>
      <w:r>
        <w:rPr>
          <w:rFonts w:ascii="Times New Roman" w:hAnsi="Times New Roman" w:hint="eastAsia"/>
        </w:rPr>
        <w:t>．地级市及以上的党政机关办公楼。</w:t>
      </w:r>
    </w:p>
    <w:p w14:paraId="17C8CEBC" w14:textId="77777777" w:rsidR="000E6A63" w:rsidRDefault="00000000">
      <w:pPr>
        <w:snapToGrid/>
        <w:spacing w:afterLines="0" w:after="0" w:line="360" w:lineRule="auto"/>
        <w:rPr>
          <w:rFonts w:ascii="Times New Roman" w:hAnsi="Times New Roman"/>
        </w:rPr>
      </w:pPr>
      <w:r>
        <w:rPr>
          <w:rFonts w:ascii="Times New Roman" w:hAnsi="Times New Roman" w:hint="eastAsia"/>
        </w:rPr>
        <w:t>2</w:t>
      </w:r>
      <w:r>
        <w:rPr>
          <w:rFonts w:ascii="Times New Roman" w:hAnsi="Times New Roman" w:hint="eastAsia"/>
        </w:rPr>
        <w:t>．设计使用人数或座位数超过</w:t>
      </w:r>
      <w:r>
        <w:rPr>
          <w:rFonts w:ascii="Times New Roman" w:hAnsi="Times New Roman" w:hint="eastAsia"/>
        </w:rPr>
        <w:t>1500</w:t>
      </w:r>
      <w:r>
        <w:rPr>
          <w:rFonts w:ascii="Times New Roman" w:hAnsi="Times New Roman" w:hint="eastAsia"/>
        </w:rPr>
        <w:t>人（座）的体育馆、会堂、影剧院、娱乐场所、车站、证券交易所等人员密集的公共室内场所。</w:t>
      </w:r>
    </w:p>
    <w:p w14:paraId="0DAFB387" w14:textId="77777777" w:rsidR="000E6A63" w:rsidRDefault="00000000">
      <w:pPr>
        <w:snapToGrid/>
        <w:spacing w:afterLines="0" w:after="0" w:line="360" w:lineRule="auto"/>
        <w:rPr>
          <w:rFonts w:ascii="Times New Roman" w:hAnsi="Times New Roman"/>
        </w:rPr>
      </w:pPr>
      <w:r>
        <w:rPr>
          <w:rFonts w:ascii="Times New Roman" w:hAnsi="Times New Roman" w:hint="eastAsia"/>
        </w:rPr>
        <w:t>3</w:t>
      </w:r>
      <w:r>
        <w:rPr>
          <w:rFonts w:ascii="Times New Roman" w:hAnsi="Times New Roman" w:hint="eastAsia"/>
        </w:rPr>
        <w:t>．藏书量超过</w:t>
      </w:r>
      <w:r>
        <w:rPr>
          <w:rFonts w:ascii="Times New Roman" w:hAnsi="Times New Roman" w:hint="eastAsia"/>
        </w:rPr>
        <w:t>50</w:t>
      </w:r>
      <w:r>
        <w:rPr>
          <w:rFonts w:ascii="Times New Roman" w:hAnsi="Times New Roman" w:hint="eastAsia"/>
        </w:rPr>
        <w:t>万册的图书馆；地市级及以上的文物古迹、博物馆、展览馆、档案馆等建筑物。</w:t>
      </w:r>
    </w:p>
    <w:p w14:paraId="2887027C" w14:textId="77777777" w:rsidR="000E6A63" w:rsidRDefault="00000000">
      <w:pPr>
        <w:snapToGrid/>
        <w:spacing w:afterLines="0" w:after="0" w:line="360" w:lineRule="auto"/>
        <w:rPr>
          <w:rFonts w:ascii="Times New Roman" w:hAnsi="Times New Roman"/>
        </w:rPr>
      </w:pPr>
      <w:r>
        <w:rPr>
          <w:rFonts w:ascii="Times New Roman" w:hAnsi="Times New Roman" w:hint="eastAsia"/>
        </w:rPr>
        <w:t>4</w:t>
      </w:r>
      <w:r>
        <w:rPr>
          <w:rFonts w:ascii="Times New Roman" w:hAnsi="Times New Roman" w:hint="eastAsia"/>
        </w:rPr>
        <w:t>．省级及以上的银行等金融机构办公楼，省级及以上的广播电视建筑。</w:t>
      </w:r>
    </w:p>
    <w:p w14:paraId="5E770A9D" w14:textId="77777777" w:rsidR="000E6A63" w:rsidRDefault="00000000">
      <w:pPr>
        <w:snapToGrid/>
        <w:spacing w:afterLines="0" w:after="0" w:line="360" w:lineRule="auto"/>
        <w:rPr>
          <w:rFonts w:ascii="Times New Roman" w:hAnsi="Times New Roman"/>
        </w:rPr>
      </w:pPr>
      <w:r>
        <w:rPr>
          <w:rFonts w:ascii="Times New Roman" w:hAnsi="Times New Roman" w:hint="eastAsia"/>
        </w:rPr>
        <w:t>5</w:t>
      </w:r>
      <w:r>
        <w:rPr>
          <w:rFonts w:ascii="Times New Roman" w:hAnsi="Times New Roman" w:hint="eastAsia"/>
        </w:rPr>
        <w:t>．设计使用人数超过</w:t>
      </w:r>
      <w:r>
        <w:rPr>
          <w:rFonts w:ascii="Times New Roman" w:hAnsi="Times New Roman" w:hint="eastAsia"/>
        </w:rPr>
        <w:t>5000</w:t>
      </w:r>
      <w:r>
        <w:rPr>
          <w:rFonts w:ascii="Times New Roman" w:hAnsi="Times New Roman" w:hint="eastAsia"/>
        </w:rPr>
        <w:t>人的露天体育场、露天游泳场和其他露天公众聚会娱乐场所。</w:t>
      </w:r>
    </w:p>
    <w:p w14:paraId="17DF1263" w14:textId="77777777" w:rsidR="000E6A63" w:rsidRDefault="00000000">
      <w:pPr>
        <w:snapToGrid/>
        <w:spacing w:afterLines="0" w:after="0" w:line="360" w:lineRule="auto"/>
        <w:rPr>
          <w:rFonts w:ascii="Times New Roman" w:hAnsi="Times New Roman"/>
        </w:rPr>
      </w:pPr>
      <w:r>
        <w:rPr>
          <w:rFonts w:ascii="Times New Roman" w:hAnsi="Times New Roman" w:hint="eastAsia"/>
        </w:rPr>
        <w:t>6</w:t>
      </w:r>
      <w:r>
        <w:rPr>
          <w:rFonts w:ascii="Times New Roman" w:hAnsi="Times New Roman" w:hint="eastAsia"/>
        </w:rPr>
        <w:t>．使用人数超过</w:t>
      </w:r>
      <w:r>
        <w:rPr>
          <w:rFonts w:ascii="Times New Roman" w:hAnsi="Times New Roman" w:hint="eastAsia"/>
        </w:rPr>
        <w:t>500</w:t>
      </w:r>
      <w:r>
        <w:rPr>
          <w:rFonts w:ascii="Times New Roman" w:hAnsi="Times New Roman" w:hint="eastAsia"/>
        </w:rPr>
        <w:t>人的中小学校及其他未成年人学校；使用人数超过</w:t>
      </w:r>
      <w:r>
        <w:rPr>
          <w:rFonts w:ascii="Times New Roman" w:hAnsi="Times New Roman" w:hint="eastAsia"/>
        </w:rPr>
        <w:t>200</w:t>
      </w:r>
      <w:r>
        <w:rPr>
          <w:rFonts w:ascii="Times New Roman" w:hAnsi="Times New Roman" w:hint="eastAsia"/>
        </w:rPr>
        <w:t>人的幼儿园、托儿所、残障人员康复设施；</w:t>
      </w:r>
      <w:r>
        <w:rPr>
          <w:rFonts w:ascii="Times New Roman" w:hAnsi="Times New Roman" w:hint="eastAsia"/>
        </w:rPr>
        <w:t>150</w:t>
      </w:r>
      <w:r>
        <w:rPr>
          <w:rFonts w:ascii="Times New Roman" w:hAnsi="Times New Roman" w:hint="eastAsia"/>
        </w:rPr>
        <w:t>张床位及以上的养老院、医院的门诊楼和住院楼。这些设施有围墙者，从围墙中心线算起；无围墙者，从最近的建筑物算起。</w:t>
      </w:r>
    </w:p>
    <w:p w14:paraId="63D12246" w14:textId="77777777" w:rsidR="000E6A63" w:rsidRDefault="00000000">
      <w:pPr>
        <w:snapToGrid/>
        <w:spacing w:afterLines="0" w:after="0" w:line="360" w:lineRule="auto"/>
        <w:rPr>
          <w:rFonts w:ascii="Times New Roman" w:hAnsi="Times New Roman"/>
        </w:rPr>
      </w:pPr>
      <w:r>
        <w:rPr>
          <w:rFonts w:ascii="Times New Roman" w:hAnsi="Times New Roman" w:hint="eastAsia"/>
        </w:rPr>
        <w:t>7</w:t>
      </w:r>
      <w:r>
        <w:rPr>
          <w:rFonts w:ascii="Times New Roman" w:hAnsi="Times New Roman" w:hint="eastAsia"/>
        </w:rPr>
        <w:t>．总建筑面积超过</w:t>
      </w:r>
      <w:r>
        <w:rPr>
          <w:rFonts w:ascii="Times New Roman" w:hAnsi="Times New Roman" w:hint="eastAsia"/>
        </w:rPr>
        <w:t>20000</w:t>
      </w:r>
      <w:r>
        <w:rPr>
          <w:rFonts w:ascii="Times New Roman" w:hAnsi="Times New Roman" w:hint="eastAsia"/>
        </w:rPr>
        <w:t>平方米的商店（商场）建筑，商业营业场所的建筑面积超过</w:t>
      </w:r>
      <w:r>
        <w:rPr>
          <w:rFonts w:ascii="Times New Roman" w:hAnsi="Times New Roman" w:hint="eastAsia"/>
        </w:rPr>
        <w:t>15000</w:t>
      </w:r>
      <w:r>
        <w:rPr>
          <w:rFonts w:ascii="Times New Roman" w:hAnsi="Times New Roman" w:hint="eastAsia"/>
        </w:rPr>
        <w:t>平方米的综合楼。</w:t>
      </w:r>
    </w:p>
    <w:p w14:paraId="691CCE1D" w14:textId="77777777" w:rsidR="000E6A63" w:rsidRDefault="00000000">
      <w:pPr>
        <w:snapToGrid/>
        <w:spacing w:afterLines="0" w:after="0" w:line="360" w:lineRule="auto"/>
        <w:rPr>
          <w:rFonts w:ascii="Times New Roman" w:hAnsi="Times New Roman"/>
        </w:rPr>
      </w:pPr>
      <w:r>
        <w:rPr>
          <w:rFonts w:ascii="Times New Roman" w:hAnsi="Times New Roman" w:hint="eastAsia"/>
        </w:rPr>
        <w:t>8</w:t>
      </w:r>
      <w:r>
        <w:rPr>
          <w:rFonts w:ascii="Times New Roman" w:hAnsi="Times New Roman" w:hint="eastAsia"/>
        </w:rPr>
        <w:t>．地铁的车辆出入口和经常性的人员出入口、隧道出入口。</w:t>
      </w:r>
    </w:p>
    <w:p w14:paraId="111C23F3" w14:textId="77777777" w:rsidR="000E6A63" w:rsidRDefault="00000000">
      <w:pPr>
        <w:snapToGrid/>
        <w:spacing w:afterLines="0" w:after="0" w:line="360" w:lineRule="auto"/>
        <w:rPr>
          <w:rFonts w:ascii="Times New Roman" w:eastAsiaTheme="minorEastAsia" w:hAnsi="Times New Roman" w:cs="Times New Roman"/>
          <w:b/>
          <w:bCs/>
          <w:sz w:val="28"/>
          <w:szCs w:val="28"/>
        </w:rPr>
      </w:pPr>
      <w:r>
        <w:rPr>
          <w:rFonts w:ascii="Times New Roman" w:eastAsiaTheme="minorEastAsia" w:hAnsi="Times New Roman" w:cs="Times New Roman" w:hint="eastAsia"/>
          <w:b/>
          <w:bCs/>
          <w:sz w:val="28"/>
          <w:szCs w:val="28"/>
        </w:rPr>
        <w:t>二、一类保护物。除重要公共建筑物以外的下列建筑物，应划分为一类保护物：</w:t>
      </w:r>
    </w:p>
    <w:p w14:paraId="7F9BECF4" w14:textId="77777777" w:rsidR="000E6A63" w:rsidRDefault="00000000">
      <w:pPr>
        <w:snapToGrid/>
        <w:spacing w:afterLines="0" w:after="0" w:line="360" w:lineRule="auto"/>
        <w:rPr>
          <w:rFonts w:ascii="Times New Roman" w:hAnsi="Times New Roman"/>
        </w:rPr>
      </w:pPr>
      <w:r>
        <w:rPr>
          <w:rFonts w:ascii="Times New Roman" w:hAnsi="Times New Roman" w:hint="eastAsia"/>
        </w:rPr>
        <w:t>1</w:t>
      </w:r>
      <w:r>
        <w:rPr>
          <w:rFonts w:ascii="Times New Roman" w:hAnsi="Times New Roman" w:hint="eastAsia"/>
        </w:rPr>
        <w:t>．县级党政机关办公楼。</w:t>
      </w:r>
    </w:p>
    <w:p w14:paraId="1BDE3804" w14:textId="77777777" w:rsidR="000E6A63" w:rsidRDefault="00000000">
      <w:pPr>
        <w:snapToGrid/>
        <w:spacing w:afterLines="0" w:after="0" w:line="360" w:lineRule="auto"/>
        <w:rPr>
          <w:rFonts w:ascii="Times New Roman" w:hAnsi="Times New Roman"/>
        </w:rPr>
      </w:pPr>
      <w:r>
        <w:rPr>
          <w:rFonts w:ascii="Times New Roman" w:hAnsi="Times New Roman" w:hint="eastAsia"/>
        </w:rPr>
        <w:t>2</w:t>
      </w:r>
      <w:r>
        <w:rPr>
          <w:rFonts w:ascii="Times New Roman" w:hAnsi="Times New Roman" w:hint="eastAsia"/>
        </w:rPr>
        <w:t>．设计使用人数或座位数超过</w:t>
      </w:r>
      <w:r>
        <w:rPr>
          <w:rFonts w:ascii="Times New Roman" w:hAnsi="Times New Roman" w:hint="eastAsia"/>
        </w:rPr>
        <w:t>800</w:t>
      </w:r>
      <w:r>
        <w:rPr>
          <w:rFonts w:ascii="Times New Roman" w:hAnsi="Times New Roman" w:hint="eastAsia"/>
        </w:rPr>
        <w:t>人（座）的体育馆、会堂、会议中心、电影院、剧场、室内娱乐场所、车站和客运站等公共室内场所。</w:t>
      </w:r>
    </w:p>
    <w:p w14:paraId="3717B02B" w14:textId="77777777" w:rsidR="000E6A63" w:rsidRDefault="00000000">
      <w:pPr>
        <w:snapToGrid/>
        <w:spacing w:afterLines="0" w:after="0" w:line="360" w:lineRule="auto"/>
        <w:rPr>
          <w:rFonts w:ascii="Times New Roman" w:hAnsi="Times New Roman"/>
        </w:rPr>
      </w:pPr>
      <w:r>
        <w:rPr>
          <w:rFonts w:ascii="Times New Roman" w:hAnsi="Times New Roman" w:hint="eastAsia"/>
        </w:rPr>
        <w:t>3</w:t>
      </w:r>
      <w:r>
        <w:rPr>
          <w:rFonts w:ascii="Times New Roman" w:hAnsi="Times New Roman" w:hint="eastAsia"/>
        </w:rPr>
        <w:t>．文物古迹、博物馆、展览馆、档案馆和藏书量超过</w:t>
      </w:r>
      <w:r>
        <w:rPr>
          <w:rFonts w:ascii="Times New Roman" w:hAnsi="Times New Roman" w:hint="eastAsia"/>
        </w:rPr>
        <w:t>10</w:t>
      </w:r>
      <w:r>
        <w:rPr>
          <w:rFonts w:ascii="Times New Roman" w:hAnsi="Times New Roman" w:hint="eastAsia"/>
        </w:rPr>
        <w:t>万册的图书馆等建筑物。</w:t>
      </w:r>
    </w:p>
    <w:p w14:paraId="22CE3CBC" w14:textId="77777777" w:rsidR="000E6A63" w:rsidRDefault="00000000">
      <w:pPr>
        <w:snapToGrid/>
        <w:spacing w:afterLines="0" w:after="0" w:line="360" w:lineRule="auto"/>
        <w:rPr>
          <w:rFonts w:ascii="Times New Roman" w:hAnsi="Times New Roman"/>
        </w:rPr>
      </w:pPr>
      <w:r>
        <w:rPr>
          <w:rFonts w:ascii="Times New Roman" w:hAnsi="Times New Roman" w:hint="eastAsia"/>
        </w:rPr>
        <w:t>4</w:t>
      </w:r>
      <w:r>
        <w:rPr>
          <w:rFonts w:ascii="Times New Roman" w:hAnsi="Times New Roman" w:hint="eastAsia"/>
        </w:rPr>
        <w:t>．分行级的银行等金融机构办公楼。</w:t>
      </w:r>
    </w:p>
    <w:p w14:paraId="5CFCCD57" w14:textId="77777777" w:rsidR="000E6A63" w:rsidRDefault="00000000">
      <w:pPr>
        <w:snapToGrid/>
        <w:spacing w:afterLines="0" w:after="0" w:line="360" w:lineRule="auto"/>
        <w:rPr>
          <w:rFonts w:ascii="Times New Roman" w:hAnsi="Times New Roman"/>
        </w:rPr>
      </w:pPr>
      <w:r>
        <w:rPr>
          <w:rFonts w:ascii="Times New Roman" w:hAnsi="Times New Roman" w:hint="eastAsia"/>
        </w:rPr>
        <w:t>5</w:t>
      </w:r>
      <w:r>
        <w:rPr>
          <w:rFonts w:ascii="Times New Roman" w:hAnsi="Times New Roman" w:hint="eastAsia"/>
        </w:rPr>
        <w:t>．设计使用人数超过</w:t>
      </w:r>
      <w:r>
        <w:rPr>
          <w:rFonts w:ascii="Times New Roman" w:hAnsi="Times New Roman" w:hint="eastAsia"/>
        </w:rPr>
        <w:t>2000</w:t>
      </w:r>
      <w:r>
        <w:rPr>
          <w:rFonts w:ascii="Times New Roman" w:hAnsi="Times New Roman" w:hint="eastAsia"/>
        </w:rPr>
        <w:t>人的露天体育场、露天游泳场和其他露天公众聚会娱乐场所。</w:t>
      </w:r>
    </w:p>
    <w:p w14:paraId="695E62A9" w14:textId="77777777" w:rsidR="000E6A63" w:rsidRDefault="00000000">
      <w:pPr>
        <w:snapToGrid/>
        <w:spacing w:afterLines="0" w:after="0" w:line="360" w:lineRule="auto"/>
        <w:rPr>
          <w:rFonts w:ascii="Times New Roman" w:hAnsi="Times New Roman"/>
        </w:rPr>
      </w:pPr>
      <w:r>
        <w:rPr>
          <w:rFonts w:ascii="Times New Roman" w:hAnsi="Times New Roman" w:hint="eastAsia"/>
        </w:rPr>
        <w:t>6</w:t>
      </w:r>
      <w:r>
        <w:rPr>
          <w:rFonts w:ascii="Times New Roman" w:hAnsi="Times New Roman" w:hint="eastAsia"/>
        </w:rPr>
        <w:t>．中小学校、幼儿园、托儿所、残障人员康复设施、养老院、医院的门诊楼和</w:t>
      </w:r>
      <w:r>
        <w:rPr>
          <w:rFonts w:ascii="Times New Roman" w:hAnsi="Times New Roman" w:hint="eastAsia"/>
        </w:rPr>
        <w:lastRenderedPageBreak/>
        <w:t>住院楼等建筑物。这些设施有围墙者，从围墙中心线算起；无围墙者，从最近的建筑物算起。</w:t>
      </w:r>
    </w:p>
    <w:p w14:paraId="64FBE85A" w14:textId="77777777" w:rsidR="000E6A63" w:rsidRDefault="00000000">
      <w:pPr>
        <w:snapToGrid/>
        <w:spacing w:afterLines="0" w:after="0" w:line="360" w:lineRule="auto"/>
        <w:rPr>
          <w:rFonts w:ascii="Times New Roman" w:hAnsi="Times New Roman"/>
        </w:rPr>
      </w:pPr>
      <w:r>
        <w:rPr>
          <w:rFonts w:ascii="Times New Roman" w:hAnsi="Times New Roman" w:hint="eastAsia"/>
        </w:rPr>
        <w:t>7</w:t>
      </w:r>
      <w:r>
        <w:rPr>
          <w:rFonts w:ascii="Times New Roman" w:hAnsi="Times New Roman" w:hint="eastAsia"/>
        </w:rPr>
        <w:t>．总建筑面积超过</w:t>
      </w:r>
      <w:r>
        <w:rPr>
          <w:rFonts w:ascii="Times New Roman" w:hAnsi="Times New Roman" w:hint="eastAsia"/>
        </w:rPr>
        <w:t>6000</w:t>
      </w:r>
      <w:r>
        <w:rPr>
          <w:rFonts w:ascii="Times New Roman" w:hAnsi="Times New Roman" w:hint="eastAsia"/>
        </w:rPr>
        <w:t>平方米的商店（商场）、商业营业场所的建筑面积超过</w:t>
      </w:r>
      <w:r>
        <w:rPr>
          <w:rFonts w:ascii="Times New Roman" w:hAnsi="Times New Roman" w:hint="eastAsia"/>
        </w:rPr>
        <w:t>4000</w:t>
      </w:r>
      <w:r>
        <w:rPr>
          <w:rFonts w:ascii="Times New Roman" w:hAnsi="Times New Roman" w:hint="eastAsia"/>
        </w:rPr>
        <w:t>平方米的综合楼、证券交易所；总建筑面积超过</w:t>
      </w:r>
      <w:r>
        <w:rPr>
          <w:rFonts w:ascii="Times New Roman" w:hAnsi="Times New Roman" w:hint="eastAsia"/>
        </w:rPr>
        <w:t>2000</w:t>
      </w:r>
      <w:r>
        <w:rPr>
          <w:rFonts w:ascii="Times New Roman" w:hAnsi="Times New Roman" w:hint="eastAsia"/>
        </w:rPr>
        <w:t>平方米的地下商店（商业街）以及总建筑面积超过</w:t>
      </w:r>
      <w:r>
        <w:rPr>
          <w:rFonts w:ascii="Times New Roman" w:hAnsi="Times New Roman" w:hint="eastAsia"/>
        </w:rPr>
        <w:t>10000</w:t>
      </w:r>
      <w:r>
        <w:rPr>
          <w:rFonts w:ascii="Times New Roman" w:hAnsi="Times New Roman" w:hint="eastAsia"/>
        </w:rPr>
        <w:t>平方米的菜市场等商业营业场所。</w:t>
      </w:r>
    </w:p>
    <w:p w14:paraId="2F0DA14F" w14:textId="77777777" w:rsidR="000E6A63" w:rsidRDefault="00000000">
      <w:pPr>
        <w:snapToGrid/>
        <w:spacing w:afterLines="0" w:after="0" w:line="360" w:lineRule="auto"/>
        <w:rPr>
          <w:rFonts w:ascii="Times New Roman" w:hAnsi="Times New Roman"/>
        </w:rPr>
      </w:pPr>
      <w:r>
        <w:rPr>
          <w:rFonts w:ascii="Times New Roman" w:hAnsi="Times New Roman" w:hint="eastAsia"/>
        </w:rPr>
        <w:t>8</w:t>
      </w:r>
      <w:r>
        <w:rPr>
          <w:rFonts w:ascii="Times New Roman" w:hAnsi="Times New Roman" w:hint="eastAsia"/>
        </w:rPr>
        <w:t>．总建筑面积超过</w:t>
      </w:r>
      <w:r>
        <w:rPr>
          <w:rFonts w:ascii="Times New Roman" w:hAnsi="Times New Roman" w:hint="eastAsia"/>
        </w:rPr>
        <w:t>10000</w:t>
      </w:r>
      <w:r>
        <w:rPr>
          <w:rFonts w:ascii="Times New Roman" w:hAnsi="Times New Roman" w:hint="eastAsia"/>
        </w:rPr>
        <w:t>平方米的办公楼、写字楼等办公建筑。</w:t>
      </w:r>
    </w:p>
    <w:p w14:paraId="38F21AA8" w14:textId="77777777" w:rsidR="000E6A63" w:rsidRDefault="00000000">
      <w:pPr>
        <w:snapToGrid/>
        <w:spacing w:afterLines="0" w:after="0" w:line="360" w:lineRule="auto"/>
        <w:rPr>
          <w:rFonts w:ascii="Times New Roman" w:hAnsi="Times New Roman"/>
        </w:rPr>
      </w:pPr>
      <w:r>
        <w:rPr>
          <w:rFonts w:ascii="Times New Roman" w:hAnsi="Times New Roman" w:hint="eastAsia"/>
        </w:rPr>
        <w:t>9</w:t>
      </w:r>
      <w:r>
        <w:rPr>
          <w:rFonts w:ascii="Times New Roman" w:hAnsi="Times New Roman" w:hint="eastAsia"/>
        </w:rPr>
        <w:t>．总建筑面积超过</w:t>
      </w:r>
      <w:r>
        <w:rPr>
          <w:rFonts w:ascii="Times New Roman" w:hAnsi="Times New Roman" w:hint="eastAsia"/>
        </w:rPr>
        <w:t>10000</w:t>
      </w:r>
      <w:r>
        <w:rPr>
          <w:rFonts w:ascii="Times New Roman" w:hAnsi="Times New Roman" w:hint="eastAsia"/>
        </w:rPr>
        <w:t>平方米的居住建筑。</w:t>
      </w:r>
    </w:p>
    <w:p w14:paraId="3AF57965" w14:textId="77777777" w:rsidR="000E6A63" w:rsidRDefault="00000000">
      <w:pPr>
        <w:snapToGrid/>
        <w:spacing w:afterLines="0" w:after="0" w:line="360" w:lineRule="auto"/>
        <w:rPr>
          <w:rFonts w:ascii="Times New Roman" w:hAnsi="Times New Roman"/>
        </w:rPr>
      </w:pPr>
      <w:r>
        <w:rPr>
          <w:rFonts w:ascii="Times New Roman" w:hAnsi="Times New Roman" w:hint="eastAsia"/>
        </w:rPr>
        <w:t>10</w:t>
      </w:r>
      <w:r>
        <w:rPr>
          <w:rFonts w:ascii="Times New Roman" w:hAnsi="Times New Roman" w:hint="eastAsia"/>
        </w:rPr>
        <w:t>．总建筑面积超过</w:t>
      </w:r>
      <w:r>
        <w:rPr>
          <w:rFonts w:ascii="Times New Roman" w:hAnsi="Times New Roman" w:hint="eastAsia"/>
        </w:rPr>
        <w:t>15000</w:t>
      </w:r>
      <w:r>
        <w:rPr>
          <w:rFonts w:ascii="Times New Roman" w:hAnsi="Times New Roman" w:hint="eastAsia"/>
        </w:rPr>
        <w:t>平方米的其他建筑。</w:t>
      </w:r>
    </w:p>
    <w:p w14:paraId="763EF3C6" w14:textId="77777777" w:rsidR="000E6A63" w:rsidRDefault="00000000">
      <w:pPr>
        <w:snapToGrid/>
        <w:spacing w:afterLines="0" w:after="0" w:line="360" w:lineRule="auto"/>
        <w:rPr>
          <w:rFonts w:ascii="Times New Roman" w:hAnsi="Times New Roman"/>
        </w:rPr>
      </w:pPr>
      <w:r>
        <w:rPr>
          <w:rFonts w:ascii="Times New Roman" w:hAnsi="Times New Roman" w:hint="eastAsia"/>
        </w:rPr>
        <w:t>11</w:t>
      </w:r>
      <w:r>
        <w:rPr>
          <w:rFonts w:ascii="Times New Roman" w:hAnsi="Times New Roman" w:hint="eastAsia"/>
        </w:rPr>
        <w:t>．地铁的临时性人员出入口和通风口。</w:t>
      </w:r>
    </w:p>
    <w:p w14:paraId="681AFC32" w14:textId="77777777" w:rsidR="000E6A63" w:rsidRDefault="00000000">
      <w:pPr>
        <w:snapToGrid/>
        <w:spacing w:afterLines="0" w:after="0" w:line="360" w:lineRule="auto"/>
        <w:rPr>
          <w:rFonts w:ascii="Times New Roman" w:eastAsiaTheme="minorEastAsia" w:hAnsi="Times New Roman" w:cs="Times New Roman"/>
          <w:b/>
          <w:bCs/>
          <w:sz w:val="28"/>
          <w:szCs w:val="28"/>
        </w:rPr>
      </w:pPr>
      <w:r>
        <w:rPr>
          <w:rFonts w:ascii="Times New Roman" w:eastAsiaTheme="minorEastAsia" w:hAnsi="Times New Roman" w:cs="Times New Roman" w:hint="eastAsia"/>
          <w:b/>
          <w:bCs/>
          <w:sz w:val="28"/>
          <w:szCs w:val="28"/>
        </w:rPr>
        <w:t>三、二类保护物。除重要公共建筑物、一类保护物以外的建筑物（包括通信发射塔），应为二类保护物：</w:t>
      </w:r>
    </w:p>
    <w:p w14:paraId="6E4A015F" w14:textId="77777777" w:rsidR="000E6A63" w:rsidRDefault="00000000">
      <w:pPr>
        <w:snapToGrid/>
        <w:spacing w:afterLines="0" w:after="0" w:line="360" w:lineRule="auto"/>
        <w:rPr>
          <w:rFonts w:ascii="Times New Roman" w:hAnsi="Times New Roman"/>
        </w:rPr>
      </w:pPr>
      <w:r>
        <w:rPr>
          <w:rFonts w:ascii="Times New Roman" w:hAnsi="Times New Roman" w:hint="eastAsia"/>
        </w:rPr>
        <w:t>1</w:t>
      </w:r>
      <w:r>
        <w:rPr>
          <w:rFonts w:ascii="Times New Roman" w:hAnsi="Times New Roman" w:hint="eastAsia"/>
        </w:rPr>
        <w:t>．体育馆、会堂、电影院、剧场、室内娱乐场所、车站、客运站、体育场、露天游泳场和其他露天娱乐场所等室内外公众聚会场所。</w:t>
      </w:r>
    </w:p>
    <w:p w14:paraId="28239957" w14:textId="77777777" w:rsidR="000E6A63" w:rsidRDefault="00000000">
      <w:pPr>
        <w:snapToGrid/>
        <w:spacing w:afterLines="0" w:after="0" w:line="360" w:lineRule="auto"/>
        <w:rPr>
          <w:rFonts w:ascii="Times New Roman" w:hAnsi="Times New Roman"/>
        </w:rPr>
      </w:pPr>
      <w:r>
        <w:rPr>
          <w:rFonts w:ascii="Times New Roman" w:hAnsi="Times New Roman" w:hint="eastAsia"/>
        </w:rPr>
        <w:t>2</w:t>
      </w:r>
      <w:r>
        <w:rPr>
          <w:rFonts w:ascii="Times New Roman" w:hAnsi="Times New Roman" w:hint="eastAsia"/>
        </w:rPr>
        <w:t>．地下商店（商业街）；总建筑面积超过</w:t>
      </w:r>
      <w:r>
        <w:rPr>
          <w:rFonts w:ascii="Times New Roman" w:hAnsi="Times New Roman" w:hint="eastAsia"/>
        </w:rPr>
        <w:t>3000</w:t>
      </w:r>
      <w:r>
        <w:rPr>
          <w:rFonts w:ascii="Times New Roman" w:hAnsi="Times New Roman" w:hint="eastAsia"/>
        </w:rPr>
        <w:t>平方米的商店（商场）、商业营业场所的建筑面积超过</w:t>
      </w:r>
      <w:r>
        <w:rPr>
          <w:rFonts w:ascii="Times New Roman" w:hAnsi="Times New Roman" w:hint="eastAsia"/>
        </w:rPr>
        <w:t>2000</w:t>
      </w:r>
      <w:r>
        <w:rPr>
          <w:rFonts w:ascii="Times New Roman" w:hAnsi="Times New Roman" w:hint="eastAsia"/>
        </w:rPr>
        <w:t>平方米的综合楼；总建筑面积超过</w:t>
      </w:r>
      <w:r>
        <w:rPr>
          <w:rFonts w:ascii="Times New Roman" w:hAnsi="Times New Roman" w:hint="eastAsia"/>
        </w:rPr>
        <w:t>3000</w:t>
      </w:r>
      <w:r>
        <w:rPr>
          <w:rFonts w:ascii="Times New Roman" w:hAnsi="Times New Roman" w:hint="eastAsia"/>
        </w:rPr>
        <w:t>平方米的菜市场等商业营业场所。</w:t>
      </w:r>
    </w:p>
    <w:p w14:paraId="78BE73F2" w14:textId="77777777" w:rsidR="000E6A63" w:rsidRDefault="00000000">
      <w:pPr>
        <w:snapToGrid/>
        <w:spacing w:afterLines="0" w:after="0" w:line="360" w:lineRule="auto"/>
        <w:rPr>
          <w:rFonts w:ascii="Times New Roman" w:hAnsi="Times New Roman"/>
        </w:rPr>
      </w:pPr>
      <w:r>
        <w:rPr>
          <w:rFonts w:ascii="Times New Roman" w:hAnsi="Times New Roman" w:hint="eastAsia"/>
        </w:rPr>
        <w:t>3</w:t>
      </w:r>
      <w:r>
        <w:rPr>
          <w:rFonts w:ascii="Times New Roman" w:hAnsi="Times New Roman" w:hint="eastAsia"/>
        </w:rPr>
        <w:t>．支行级的银行等金融机构办公楼。</w:t>
      </w:r>
    </w:p>
    <w:p w14:paraId="3D7306D9" w14:textId="77777777" w:rsidR="000E6A63" w:rsidRDefault="00000000">
      <w:pPr>
        <w:snapToGrid/>
        <w:spacing w:afterLines="0" w:after="0" w:line="360" w:lineRule="auto"/>
        <w:rPr>
          <w:rFonts w:ascii="Times New Roman" w:hAnsi="Times New Roman"/>
        </w:rPr>
      </w:pPr>
      <w:r>
        <w:rPr>
          <w:rFonts w:ascii="Times New Roman" w:hAnsi="Times New Roman" w:hint="eastAsia"/>
        </w:rPr>
        <w:t>4</w:t>
      </w:r>
      <w:r>
        <w:rPr>
          <w:rFonts w:ascii="Times New Roman" w:hAnsi="Times New Roman" w:hint="eastAsia"/>
        </w:rPr>
        <w:t>．总建筑面积超过</w:t>
      </w:r>
      <w:r>
        <w:rPr>
          <w:rFonts w:ascii="Times New Roman" w:hAnsi="Times New Roman" w:hint="eastAsia"/>
        </w:rPr>
        <w:t>5000</w:t>
      </w:r>
      <w:r>
        <w:rPr>
          <w:rFonts w:ascii="Times New Roman" w:hAnsi="Times New Roman" w:hint="eastAsia"/>
        </w:rPr>
        <w:t>平方米的办公楼、写字楼等办公类建筑物。</w:t>
      </w:r>
    </w:p>
    <w:p w14:paraId="00DA7719" w14:textId="77777777" w:rsidR="000E6A63" w:rsidRDefault="00000000">
      <w:pPr>
        <w:snapToGrid/>
        <w:spacing w:afterLines="0" w:after="0" w:line="360" w:lineRule="auto"/>
        <w:rPr>
          <w:rFonts w:ascii="Times New Roman" w:hAnsi="Times New Roman"/>
        </w:rPr>
      </w:pPr>
      <w:r>
        <w:rPr>
          <w:rFonts w:ascii="Times New Roman" w:hAnsi="Times New Roman" w:hint="eastAsia"/>
        </w:rPr>
        <w:t>5</w:t>
      </w:r>
      <w:r>
        <w:rPr>
          <w:rFonts w:ascii="Times New Roman" w:hAnsi="Times New Roman" w:hint="eastAsia"/>
        </w:rPr>
        <w:t>．总建筑面积超过</w:t>
      </w:r>
      <w:r>
        <w:rPr>
          <w:rFonts w:ascii="Times New Roman" w:hAnsi="Times New Roman" w:hint="eastAsia"/>
        </w:rPr>
        <w:t>5000</w:t>
      </w:r>
      <w:r>
        <w:rPr>
          <w:rFonts w:ascii="Times New Roman" w:hAnsi="Times New Roman" w:hint="eastAsia"/>
        </w:rPr>
        <w:t>平方米的居住建筑。</w:t>
      </w:r>
    </w:p>
    <w:p w14:paraId="58179967" w14:textId="77777777" w:rsidR="000E6A63" w:rsidRDefault="00000000">
      <w:pPr>
        <w:snapToGrid/>
        <w:spacing w:afterLines="0" w:after="0" w:line="360" w:lineRule="auto"/>
        <w:rPr>
          <w:rFonts w:ascii="Times New Roman" w:hAnsi="Times New Roman"/>
        </w:rPr>
      </w:pPr>
      <w:r>
        <w:rPr>
          <w:rFonts w:ascii="Times New Roman" w:hAnsi="Times New Roman" w:hint="eastAsia"/>
        </w:rPr>
        <w:t>6</w:t>
      </w:r>
      <w:r>
        <w:rPr>
          <w:rFonts w:ascii="Times New Roman" w:hAnsi="Times New Roman" w:hint="eastAsia"/>
        </w:rPr>
        <w:t>．总建筑面积超过</w:t>
      </w:r>
      <w:r>
        <w:rPr>
          <w:rFonts w:ascii="Times New Roman" w:hAnsi="Times New Roman" w:hint="eastAsia"/>
        </w:rPr>
        <w:t>7500</w:t>
      </w:r>
      <w:r>
        <w:rPr>
          <w:rFonts w:ascii="Times New Roman" w:hAnsi="Times New Roman" w:hint="eastAsia"/>
        </w:rPr>
        <w:t>平方米的其他建筑物。</w:t>
      </w:r>
    </w:p>
    <w:p w14:paraId="1C64DB6A" w14:textId="77777777" w:rsidR="000E6A63" w:rsidRDefault="00000000">
      <w:pPr>
        <w:snapToGrid/>
        <w:spacing w:afterLines="0" w:after="0" w:line="360" w:lineRule="auto"/>
        <w:rPr>
          <w:rFonts w:ascii="Times New Roman" w:hAnsi="Times New Roman"/>
        </w:rPr>
      </w:pPr>
      <w:r>
        <w:rPr>
          <w:rFonts w:ascii="Times New Roman" w:hAnsi="Times New Roman" w:hint="eastAsia"/>
        </w:rPr>
        <w:t>7</w:t>
      </w:r>
      <w:r>
        <w:rPr>
          <w:rFonts w:ascii="Times New Roman" w:hAnsi="Times New Roman" w:hint="eastAsia"/>
        </w:rPr>
        <w:t>．车位超过</w:t>
      </w:r>
      <w:r>
        <w:rPr>
          <w:rFonts w:ascii="Times New Roman" w:hAnsi="Times New Roman" w:hint="eastAsia"/>
        </w:rPr>
        <w:t>100</w:t>
      </w:r>
      <w:r>
        <w:rPr>
          <w:rFonts w:ascii="Times New Roman" w:hAnsi="Times New Roman" w:hint="eastAsia"/>
        </w:rPr>
        <w:t>个的汽车库和车位超过</w:t>
      </w:r>
      <w:r>
        <w:rPr>
          <w:rFonts w:ascii="Times New Roman" w:hAnsi="Times New Roman" w:hint="eastAsia"/>
        </w:rPr>
        <w:t>200</w:t>
      </w:r>
      <w:r>
        <w:rPr>
          <w:rFonts w:ascii="Times New Roman" w:hAnsi="Times New Roman" w:hint="eastAsia"/>
        </w:rPr>
        <w:t>个的停车场。</w:t>
      </w:r>
    </w:p>
    <w:p w14:paraId="64422C06" w14:textId="77777777" w:rsidR="000E6A63" w:rsidRDefault="00000000">
      <w:pPr>
        <w:snapToGrid/>
        <w:spacing w:afterLines="0" w:after="0" w:line="360" w:lineRule="auto"/>
        <w:rPr>
          <w:rFonts w:ascii="Times New Roman" w:hAnsi="Times New Roman"/>
        </w:rPr>
      </w:pPr>
      <w:r>
        <w:rPr>
          <w:rFonts w:ascii="Times New Roman" w:hAnsi="Times New Roman" w:hint="eastAsia"/>
        </w:rPr>
        <w:t>8</w:t>
      </w:r>
      <w:r>
        <w:rPr>
          <w:rFonts w:ascii="Times New Roman" w:hAnsi="Times New Roman" w:hint="eastAsia"/>
        </w:rPr>
        <w:t>．城市主干道的桥梁、高架路等。</w:t>
      </w:r>
    </w:p>
    <w:p w14:paraId="599FDD10" w14:textId="77777777" w:rsidR="000E6A63" w:rsidRDefault="00000000">
      <w:pPr>
        <w:snapToGrid/>
        <w:spacing w:afterLines="0" w:after="0" w:line="360" w:lineRule="auto"/>
        <w:rPr>
          <w:rFonts w:ascii="Times New Roman" w:eastAsia="黑体" w:hAnsi="Times New Roman" w:cs="Times New Roman"/>
          <w:sz w:val="30"/>
          <w:szCs w:val="32"/>
        </w:rPr>
      </w:pPr>
      <w:r>
        <w:rPr>
          <w:rFonts w:ascii="Times New Roman" w:eastAsia="黑体" w:hAnsi="Times New Roman" w:cs="Times New Roman" w:hint="eastAsia"/>
          <w:sz w:val="30"/>
          <w:szCs w:val="32"/>
        </w:rPr>
        <w:t>四、三类保护物。除重要公共建筑物、一类和二类保护物以外的建筑物（包括通信发射塔），应为三类保护物。</w:t>
      </w:r>
    </w:p>
    <w:sectPr w:rsidR="000E6A63">
      <w:footerReference w:type="default" r:id="rId15"/>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09E69" w14:textId="77777777" w:rsidR="00026045" w:rsidRDefault="00026045">
      <w:pPr>
        <w:spacing w:after="120" w:line="240" w:lineRule="auto"/>
      </w:pPr>
      <w:r>
        <w:separator/>
      </w:r>
    </w:p>
  </w:endnote>
  <w:endnote w:type="continuationSeparator" w:id="0">
    <w:p w14:paraId="0C48D704" w14:textId="77777777" w:rsidR="00026045" w:rsidRDefault="00026045">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49A7" w14:textId="77777777" w:rsidR="000E6A63" w:rsidRDefault="000E6A63">
    <w:pPr>
      <w:pStyle w:val="ab"/>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718BF" w14:textId="77777777" w:rsidR="000E6A63" w:rsidRDefault="000E6A63">
    <w:pPr>
      <w:pStyle w:val="ab"/>
      <w:spacing w:after="1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07BED" w14:textId="77777777" w:rsidR="000E6A63" w:rsidRDefault="000E6A63">
    <w:pPr>
      <w:pStyle w:val="ab"/>
      <w:spacing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226EE" w14:textId="77777777" w:rsidR="000E6A63" w:rsidRDefault="000E6A63">
    <w:pPr>
      <w:pStyle w:val="ab"/>
      <w:spacing w:after="12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7081556"/>
      <w:docPartObj>
        <w:docPartGallery w:val="AutoText"/>
      </w:docPartObj>
    </w:sdtPr>
    <w:sdtContent>
      <w:p w14:paraId="3CEEF90B" w14:textId="77777777" w:rsidR="000E6A63" w:rsidRDefault="00000000">
        <w:pPr>
          <w:pStyle w:val="ab"/>
          <w:spacing w:after="12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E06F9" w14:textId="77777777" w:rsidR="00026045" w:rsidRDefault="00026045">
      <w:pPr>
        <w:spacing w:after="120" w:line="240" w:lineRule="auto"/>
      </w:pPr>
      <w:r>
        <w:separator/>
      </w:r>
    </w:p>
  </w:footnote>
  <w:footnote w:type="continuationSeparator" w:id="0">
    <w:p w14:paraId="6A182112" w14:textId="77777777" w:rsidR="00026045" w:rsidRDefault="00026045">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8BF3" w14:textId="77777777" w:rsidR="000E6A63" w:rsidRDefault="000E6A63">
    <w:pPr>
      <w:pStyle w:val="ad"/>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E781" w14:textId="77777777" w:rsidR="000E6A63" w:rsidRDefault="000E6A63">
    <w:pPr>
      <w:pStyle w:val="ad"/>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3AE1" w14:textId="77777777" w:rsidR="000E6A63" w:rsidRDefault="000E6A63">
    <w:pPr>
      <w:pStyle w:val="ad"/>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6DB10"/>
    <w:multiLevelType w:val="singleLevel"/>
    <w:tmpl w:val="1526DB10"/>
    <w:lvl w:ilvl="0">
      <w:start w:val="2"/>
      <w:numFmt w:val="chineseCounting"/>
      <w:suff w:val="nothing"/>
      <w:lvlText w:val="（%1）"/>
      <w:lvlJc w:val="left"/>
      <w:rPr>
        <w:rFonts w:hint="eastAsia"/>
      </w:rPr>
    </w:lvl>
  </w:abstractNum>
  <w:abstractNum w:abstractNumId="1" w15:restartNumberingAfterBreak="0">
    <w:nsid w:val="2C3ABAC7"/>
    <w:multiLevelType w:val="singleLevel"/>
    <w:tmpl w:val="2C3ABAC7"/>
    <w:lvl w:ilvl="0">
      <w:start w:val="5"/>
      <w:numFmt w:val="chineseCounting"/>
      <w:suff w:val="nothing"/>
      <w:lvlText w:val="（%1）"/>
      <w:lvlJc w:val="left"/>
      <w:rPr>
        <w:rFonts w:hint="eastAsia"/>
      </w:rPr>
    </w:lvl>
  </w:abstractNum>
  <w:num w:numId="1" w16cid:durableId="350499918">
    <w:abstractNumId w:val="1"/>
  </w:num>
  <w:num w:numId="2" w16cid:durableId="214318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0C39B8"/>
    <w:rsid w:val="D37BFDDF"/>
    <w:rsid w:val="D77C63B6"/>
    <w:rsid w:val="EFC3920D"/>
    <w:rsid w:val="F7BF00C2"/>
    <w:rsid w:val="FFB33DE2"/>
    <w:rsid w:val="0000131C"/>
    <w:rsid w:val="000027CC"/>
    <w:rsid w:val="00002874"/>
    <w:rsid w:val="00004E7A"/>
    <w:rsid w:val="00007F80"/>
    <w:rsid w:val="00011BDA"/>
    <w:rsid w:val="00011FE5"/>
    <w:rsid w:val="00012C1B"/>
    <w:rsid w:val="0001461A"/>
    <w:rsid w:val="00014B8C"/>
    <w:rsid w:val="0001742D"/>
    <w:rsid w:val="00020341"/>
    <w:rsid w:val="0002381D"/>
    <w:rsid w:val="00023EBE"/>
    <w:rsid w:val="00025C00"/>
    <w:rsid w:val="00026045"/>
    <w:rsid w:val="00030162"/>
    <w:rsid w:val="00031071"/>
    <w:rsid w:val="000322EA"/>
    <w:rsid w:val="000347A3"/>
    <w:rsid w:val="0003711D"/>
    <w:rsid w:val="00037AE3"/>
    <w:rsid w:val="00041801"/>
    <w:rsid w:val="000520EF"/>
    <w:rsid w:val="00052619"/>
    <w:rsid w:val="000545D0"/>
    <w:rsid w:val="00056004"/>
    <w:rsid w:val="000627F8"/>
    <w:rsid w:val="00062D77"/>
    <w:rsid w:val="00066FA6"/>
    <w:rsid w:val="0007015A"/>
    <w:rsid w:val="000718D2"/>
    <w:rsid w:val="00071ED7"/>
    <w:rsid w:val="00072394"/>
    <w:rsid w:val="00072508"/>
    <w:rsid w:val="00072BB1"/>
    <w:rsid w:val="00073D70"/>
    <w:rsid w:val="00073E83"/>
    <w:rsid w:val="0007426B"/>
    <w:rsid w:val="00076323"/>
    <w:rsid w:val="00076E98"/>
    <w:rsid w:val="000822A3"/>
    <w:rsid w:val="00086EA2"/>
    <w:rsid w:val="00090693"/>
    <w:rsid w:val="00091A35"/>
    <w:rsid w:val="00093298"/>
    <w:rsid w:val="000939BA"/>
    <w:rsid w:val="000950FA"/>
    <w:rsid w:val="000A31AA"/>
    <w:rsid w:val="000A3F64"/>
    <w:rsid w:val="000A4054"/>
    <w:rsid w:val="000A4EEC"/>
    <w:rsid w:val="000A6842"/>
    <w:rsid w:val="000A7FE1"/>
    <w:rsid w:val="000B00F3"/>
    <w:rsid w:val="000B077C"/>
    <w:rsid w:val="000B174A"/>
    <w:rsid w:val="000B2A00"/>
    <w:rsid w:val="000B316E"/>
    <w:rsid w:val="000B36AD"/>
    <w:rsid w:val="000B4CE2"/>
    <w:rsid w:val="000B5B56"/>
    <w:rsid w:val="000B5D0C"/>
    <w:rsid w:val="000C0907"/>
    <w:rsid w:val="000C2D9F"/>
    <w:rsid w:val="000C40E9"/>
    <w:rsid w:val="000C632B"/>
    <w:rsid w:val="000D2689"/>
    <w:rsid w:val="000D3E9E"/>
    <w:rsid w:val="000D3F27"/>
    <w:rsid w:val="000D5454"/>
    <w:rsid w:val="000D5DAA"/>
    <w:rsid w:val="000D7242"/>
    <w:rsid w:val="000E0589"/>
    <w:rsid w:val="000E3699"/>
    <w:rsid w:val="000E6A63"/>
    <w:rsid w:val="000E71EF"/>
    <w:rsid w:val="000F35D0"/>
    <w:rsid w:val="000F370E"/>
    <w:rsid w:val="000F4ED8"/>
    <w:rsid w:val="000F50DD"/>
    <w:rsid w:val="000F5294"/>
    <w:rsid w:val="000F78A1"/>
    <w:rsid w:val="000F7BF7"/>
    <w:rsid w:val="00100A44"/>
    <w:rsid w:val="00101B02"/>
    <w:rsid w:val="00104F3E"/>
    <w:rsid w:val="001055DE"/>
    <w:rsid w:val="001058E1"/>
    <w:rsid w:val="00110B09"/>
    <w:rsid w:val="001133E2"/>
    <w:rsid w:val="001134E9"/>
    <w:rsid w:val="001176AA"/>
    <w:rsid w:val="001177DF"/>
    <w:rsid w:val="00117CCA"/>
    <w:rsid w:val="00120B15"/>
    <w:rsid w:val="00120EB7"/>
    <w:rsid w:val="001232EE"/>
    <w:rsid w:val="00126AA8"/>
    <w:rsid w:val="00130268"/>
    <w:rsid w:val="0013088C"/>
    <w:rsid w:val="00137DE8"/>
    <w:rsid w:val="00140541"/>
    <w:rsid w:val="0014561C"/>
    <w:rsid w:val="0014677E"/>
    <w:rsid w:val="00147D06"/>
    <w:rsid w:val="00151033"/>
    <w:rsid w:val="00151568"/>
    <w:rsid w:val="00151731"/>
    <w:rsid w:val="0015526B"/>
    <w:rsid w:val="0015771E"/>
    <w:rsid w:val="001607B5"/>
    <w:rsid w:val="00161F4D"/>
    <w:rsid w:val="0016239A"/>
    <w:rsid w:val="001624FF"/>
    <w:rsid w:val="0016460E"/>
    <w:rsid w:val="00165F8A"/>
    <w:rsid w:val="00166337"/>
    <w:rsid w:val="00166C03"/>
    <w:rsid w:val="00166D9A"/>
    <w:rsid w:val="00166F09"/>
    <w:rsid w:val="001677FA"/>
    <w:rsid w:val="00170D2A"/>
    <w:rsid w:val="00171E23"/>
    <w:rsid w:val="00171FBF"/>
    <w:rsid w:val="001732C8"/>
    <w:rsid w:val="001734D3"/>
    <w:rsid w:val="0017393C"/>
    <w:rsid w:val="00176FD3"/>
    <w:rsid w:val="00180E8B"/>
    <w:rsid w:val="00181067"/>
    <w:rsid w:val="0018261E"/>
    <w:rsid w:val="00182FED"/>
    <w:rsid w:val="001841B5"/>
    <w:rsid w:val="00191574"/>
    <w:rsid w:val="00191675"/>
    <w:rsid w:val="00191F49"/>
    <w:rsid w:val="00193F34"/>
    <w:rsid w:val="00195467"/>
    <w:rsid w:val="00195519"/>
    <w:rsid w:val="00196E15"/>
    <w:rsid w:val="00197AF7"/>
    <w:rsid w:val="001A3D06"/>
    <w:rsid w:val="001A48D5"/>
    <w:rsid w:val="001A775C"/>
    <w:rsid w:val="001A795E"/>
    <w:rsid w:val="001B05E1"/>
    <w:rsid w:val="001B05F7"/>
    <w:rsid w:val="001B1E05"/>
    <w:rsid w:val="001B3864"/>
    <w:rsid w:val="001B4073"/>
    <w:rsid w:val="001B49B6"/>
    <w:rsid w:val="001B65CB"/>
    <w:rsid w:val="001B77DF"/>
    <w:rsid w:val="001C027C"/>
    <w:rsid w:val="001C2C89"/>
    <w:rsid w:val="001C304A"/>
    <w:rsid w:val="001C307E"/>
    <w:rsid w:val="001C3CD0"/>
    <w:rsid w:val="001C3FFB"/>
    <w:rsid w:val="001C4F5C"/>
    <w:rsid w:val="001C77D9"/>
    <w:rsid w:val="001D3D47"/>
    <w:rsid w:val="001E1173"/>
    <w:rsid w:val="001E1475"/>
    <w:rsid w:val="001E1EDF"/>
    <w:rsid w:val="001E32E8"/>
    <w:rsid w:val="001E4AEA"/>
    <w:rsid w:val="001E5A0B"/>
    <w:rsid w:val="001E718C"/>
    <w:rsid w:val="001E7300"/>
    <w:rsid w:val="001F75E1"/>
    <w:rsid w:val="001F7A8F"/>
    <w:rsid w:val="00201A88"/>
    <w:rsid w:val="00203DF5"/>
    <w:rsid w:val="00203EA1"/>
    <w:rsid w:val="00205C35"/>
    <w:rsid w:val="00210576"/>
    <w:rsid w:val="00210FCF"/>
    <w:rsid w:val="002161D5"/>
    <w:rsid w:val="00216733"/>
    <w:rsid w:val="0022421F"/>
    <w:rsid w:val="0022432B"/>
    <w:rsid w:val="002243DA"/>
    <w:rsid w:val="0022449F"/>
    <w:rsid w:val="00225375"/>
    <w:rsid w:val="00226E4C"/>
    <w:rsid w:val="00231AA7"/>
    <w:rsid w:val="00232FEB"/>
    <w:rsid w:val="00240BDF"/>
    <w:rsid w:val="002416BC"/>
    <w:rsid w:val="002425D2"/>
    <w:rsid w:val="00243733"/>
    <w:rsid w:val="00256028"/>
    <w:rsid w:val="002565C3"/>
    <w:rsid w:val="002602EC"/>
    <w:rsid w:val="00266119"/>
    <w:rsid w:val="00266B42"/>
    <w:rsid w:val="002672DD"/>
    <w:rsid w:val="002723C5"/>
    <w:rsid w:val="00273052"/>
    <w:rsid w:val="00273534"/>
    <w:rsid w:val="00273C3D"/>
    <w:rsid w:val="00282A44"/>
    <w:rsid w:val="00284A44"/>
    <w:rsid w:val="00287B44"/>
    <w:rsid w:val="00287EA0"/>
    <w:rsid w:val="00295A1E"/>
    <w:rsid w:val="00296DEB"/>
    <w:rsid w:val="002A1407"/>
    <w:rsid w:val="002A7EE3"/>
    <w:rsid w:val="002B1F81"/>
    <w:rsid w:val="002B5755"/>
    <w:rsid w:val="002B69F8"/>
    <w:rsid w:val="002B7D6A"/>
    <w:rsid w:val="002C1A38"/>
    <w:rsid w:val="002C285B"/>
    <w:rsid w:val="002C2EB0"/>
    <w:rsid w:val="002C526B"/>
    <w:rsid w:val="002C60D3"/>
    <w:rsid w:val="002C6565"/>
    <w:rsid w:val="002D1AE2"/>
    <w:rsid w:val="002D5165"/>
    <w:rsid w:val="002D5C5F"/>
    <w:rsid w:val="002D7FCF"/>
    <w:rsid w:val="002E0765"/>
    <w:rsid w:val="002E0E6A"/>
    <w:rsid w:val="002E3295"/>
    <w:rsid w:val="002E5ECB"/>
    <w:rsid w:val="002E653C"/>
    <w:rsid w:val="002E6B71"/>
    <w:rsid w:val="002E7F40"/>
    <w:rsid w:val="002F1151"/>
    <w:rsid w:val="002F1E6F"/>
    <w:rsid w:val="002F224D"/>
    <w:rsid w:val="002F388D"/>
    <w:rsid w:val="00301DAA"/>
    <w:rsid w:val="0030212D"/>
    <w:rsid w:val="00305149"/>
    <w:rsid w:val="00305AD7"/>
    <w:rsid w:val="003065F2"/>
    <w:rsid w:val="003066F0"/>
    <w:rsid w:val="00306DA0"/>
    <w:rsid w:val="00313261"/>
    <w:rsid w:val="00313967"/>
    <w:rsid w:val="00314B26"/>
    <w:rsid w:val="00316383"/>
    <w:rsid w:val="003214D0"/>
    <w:rsid w:val="00321ADB"/>
    <w:rsid w:val="0032342C"/>
    <w:rsid w:val="00324A70"/>
    <w:rsid w:val="00326E31"/>
    <w:rsid w:val="00330FA0"/>
    <w:rsid w:val="0033112F"/>
    <w:rsid w:val="003325A6"/>
    <w:rsid w:val="00334122"/>
    <w:rsid w:val="0033529B"/>
    <w:rsid w:val="00336B5B"/>
    <w:rsid w:val="00340A63"/>
    <w:rsid w:val="00342183"/>
    <w:rsid w:val="00342CDB"/>
    <w:rsid w:val="003451F5"/>
    <w:rsid w:val="0034624B"/>
    <w:rsid w:val="0034771A"/>
    <w:rsid w:val="00347E6C"/>
    <w:rsid w:val="003525A3"/>
    <w:rsid w:val="00352FAF"/>
    <w:rsid w:val="00361EB2"/>
    <w:rsid w:val="00363356"/>
    <w:rsid w:val="00364310"/>
    <w:rsid w:val="0036590E"/>
    <w:rsid w:val="00366BAD"/>
    <w:rsid w:val="00367987"/>
    <w:rsid w:val="00370678"/>
    <w:rsid w:val="00371485"/>
    <w:rsid w:val="00372585"/>
    <w:rsid w:val="003726A8"/>
    <w:rsid w:val="003726C4"/>
    <w:rsid w:val="00377CCF"/>
    <w:rsid w:val="00380197"/>
    <w:rsid w:val="0038123E"/>
    <w:rsid w:val="00381C22"/>
    <w:rsid w:val="00381F62"/>
    <w:rsid w:val="00383358"/>
    <w:rsid w:val="00387E2E"/>
    <w:rsid w:val="00393450"/>
    <w:rsid w:val="00393B8A"/>
    <w:rsid w:val="003A07AC"/>
    <w:rsid w:val="003A1862"/>
    <w:rsid w:val="003A7B58"/>
    <w:rsid w:val="003A7C1C"/>
    <w:rsid w:val="003A7DF7"/>
    <w:rsid w:val="003B1A91"/>
    <w:rsid w:val="003B3FF4"/>
    <w:rsid w:val="003B4378"/>
    <w:rsid w:val="003B4DF4"/>
    <w:rsid w:val="003B5FA5"/>
    <w:rsid w:val="003B76DC"/>
    <w:rsid w:val="003B7BB7"/>
    <w:rsid w:val="003C14F6"/>
    <w:rsid w:val="003C1946"/>
    <w:rsid w:val="003D052B"/>
    <w:rsid w:val="003D08A4"/>
    <w:rsid w:val="003D0A82"/>
    <w:rsid w:val="003D3104"/>
    <w:rsid w:val="003D41FB"/>
    <w:rsid w:val="003D4D4E"/>
    <w:rsid w:val="003D4E70"/>
    <w:rsid w:val="003D6AE6"/>
    <w:rsid w:val="003E00E4"/>
    <w:rsid w:val="003E4173"/>
    <w:rsid w:val="003E4BCA"/>
    <w:rsid w:val="003E6544"/>
    <w:rsid w:val="003F07BD"/>
    <w:rsid w:val="003F169E"/>
    <w:rsid w:val="003F31A4"/>
    <w:rsid w:val="003F781F"/>
    <w:rsid w:val="003F7969"/>
    <w:rsid w:val="0040392E"/>
    <w:rsid w:val="00404343"/>
    <w:rsid w:val="00404431"/>
    <w:rsid w:val="00405713"/>
    <w:rsid w:val="0040694E"/>
    <w:rsid w:val="004074EC"/>
    <w:rsid w:val="0041005D"/>
    <w:rsid w:val="0041259F"/>
    <w:rsid w:val="004158F8"/>
    <w:rsid w:val="00422CA6"/>
    <w:rsid w:val="00423488"/>
    <w:rsid w:val="00424640"/>
    <w:rsid w:val="00427504"/>
    <w:rsid w:val="004279D3"/>
    <w:rsid w:val="0043130B"/>
    <w:rsid w:val="00431745"/>
    <w:rsid w:val="004345B6"/>
    <w:rsid w:val="00440066"/>
    <w:rsid w:val="004422F1"/>
    <w:rsid w:val="00452A1F"/>
    <w:rsid w:val="0045328A"/>
    <w:rsid w:val="00455152"/>
    <w:rsid w:val="00456482"/>
    <w:rsid w:val="0046314A"/>
    <w:rsid w:val="004631FA"/>
    <w:rsid w:val="00463F14"/>
    <w:rsid w:val="004651A1"/>
    <w:rsid w:val="0046799D"/>
    <w:rsid w:val="00470CCE"/>
    <w:rsid w:val="004722EC"/>
    <w:rsid w:val="00475461"/>
    <w:rsid w:val="00475591"/>
    <w:rsid w:val="004759FE"/>
    <w:rsid w:val="004815DC"/>
    <w:rsid w:val="00482C26"/>
    <w:rsid w:val="004839FB"/>
    <w:rsid w:val="00484004"/>
    <w:rsid w:val="0048462F"/>
    <w:rsid w:val="004849A3"/>
    <w:rsid w:val="00484C29"/>
    <w:rsid w:val="00487387"/>
    <w:rsid w:val="00490787"/>
    <w:rsid w:val="0049163A"/>
    <w:rsid w:val="00495D5E"/>
    <w:rsid w:val="00497A80"/>
    <w:rsid w:val="004A1289"/>
    <w:rsid w:val="004A1B6D"/>
    <w:rsid w:val="004A27B8"/>
    <w:rsid w:val="004A5BF5"/>
    <w:rsid w:val="004A70A5"/>
    <w:rsid w:val="004B1383"/>
    <w:rsid w:val="004B2D61"/>
    <w:rsid w:val="004B3D27"/>
    <w:rsid w:val="004B481A"/>
    <w:rsid w:val="004B7304"/>
    <w:rsid w:val="004B7968"/>
    <w:rsid w:val="004C0BC8"/>
    <w:rsid w:val="004C19C8"/>
    <w:rsid w:val="004C32F3"/>
    <w:rsid w:val="004C3863"/>
    <w:rsid w:val="004C3C26"/>
    <w:rsid w:val="004C3E2B"/>
    <w:rsid w:val="004C4C86"/>
    <w:rsid w:val="004D0D5C"/>
    <w:rsid w:val="004D1C94"/>
    <w:rsid w:val="004D2BF5"/>
    <w:rsid w:val="004D5AAC"/>
    <w:rsid w:val="004D6FC5"/>
    <w:rsid w:val="004D75A4"/>
    <w:rsid w:val="004E0B79"/>
    <w:rsid w:val="004E1FEC"/>
    <w:rsid w:val="004E26A3"/>
    <w:rsid w:val="004E346C"/>
    <w:rsid w:val="004E3A1A"/>
    <w:rsid w:val="004E5694"/>
    <w:rsid w:val="004E5707"/>
    <w:rsid w:val="004E7D5E"/>
    <w:rsid w:val="004F2005"/>
    <w:rsid w:val="004F3509"/>
    <w:rsid w:val="005000D4"/>
    <w:rsid w:val="005013A0"/>
    <w:rsid w:val="00501972"/>
    <w:rsid w:val="00502358"/>
    <w:rsid w:val="00502643"/>
    <w:rsid w:val="00502D49"/>
    <w:rsid w:val="00504C09"/>
    <w:rsid w:val="00510D06"/>
    <w:rsid w:val="00513550"/>
    <w:rsid w:val="00515420"/>
    <w:rsid w:val="00516271"/>
    <w:rsid w:val="005177C1"/>
    <w:rsid w:val="00517E96"/>
    <w:rsid w:val="0052180F"/>
    <w:rsid w:val="00522BFF"/>
    <w:rsid w:val="00524712"/>
    <w:rsid w:val="005251BD"/>
    <w:rsid w:val="00525314"/>
    <w:rsid w:val="00526BD4"/>
    <w:rsid w:val="00526E80"/>
    <w:rsid w:val="00527FF7"/>
    <w:rsid w:val="00530768"/>
    <w:rsid w:val="00533B86"/>
    <w:rsid w:val="005364E1"/>
    <w:rsid w:val="0053726B"/>
    <w:rsid w:val="005418D9"/>
    <w:rsid w:val="00542FAC"/>
    <w:rsid w:val="0054359A"/>
    <w:rsid w:val="00543BEC"/>
    <w:rsid w:val="00546121"/>
    <w:rsid w:val="0054774B"/>
    <w:rsid w:val="00547D5D"/>
    <w:rsid w:val="00547FCF"/>
    <w:rsid w:val="00550025"/>
    <w:rsid w:val="00551B4D"/>
    <w:rsid w:val="00552E14"/>
    <w:rsid w:val="00554638"/>
    <w:rsid w:val="00554A51"/>
    <w:rsid w:val="00555C6B"/>
    <w:rsid w:val="00556E06"/>
    <w:rsid w:val="00562721"/>
    <w:rsid w:val="005636F1"/>
    <w:rsid w:val="00563AAE"/>
    <w:rsid w:val="005644BB"/>
    <w:rsid w:val="00564711"/>
    <w:rsid w:val="00564C0B"/>
    <w:rsid w:val="005650E1"/>
    <w:rsid w:val="0057055D"/>
    <w:rsid w:val="00573AE6"/>
    <w:rsid w:val="00574763"/>
    <w:rsid w:val="00575A2A"/>
    <w:rsid w:val="00580AAA"/>
    <w:rsid w:val="005818BA"/>
    <w:rsid w:val="00583868"/>
    <w:rsid w:val="00583A3B"/>
    <w:rsid w:val="005847CC"/>
    <w:rsid w:val="00586854"/>
    <w:rsid w:val="005879B5"/>
    <w:rsid w:val="00592042"/>
    <w:rsid w:val="00592620"/>
    <w:rsid w:val="005926D5"/>
    <w:rsid w:val="0059481D"/>
    <w:rsid w:val="0059547D"/>
    <w:rsid w:val="00596837"/>
    <w:rsid w:val="00596F0D"/>
    <w:rsid w:val="005A0A7A"/>
    <w:rsid w:val="005A2DB8"/>
    <w:rsid w:val="005A5210"/>
    <w:rsid w:val="005A5771"/>
    <w:rsid w:val="005A5B95"/>
    <w:rsid w:val="005A71F0"/>
    <w:rsid w:val="005B183F"/>
    <w:rsid w:val="005B36B9"/>
    <w:rsid w:val="005B4910"/>
    <w:rsid w:val="005B5704"/>
    <w:rsid w:val="005B697C"/>
    <w:rsid w:val="005B6DCD"/>
    <w:rsid w:val="005C0A63"/>
    <w:rsid w:val="005C3D1C"/>
    <w:rsid w:val="005C5E16"/>
    <w:rsid w:val="005C6DF5"/>
    <w:rsid w:val="005C7F98"/>
    <w:rsid w:val="005D658E"/>
    <w:rsid w:val="005D72EE"/>
    <w:rsid w:val="005E3472"/>
    <w:rsid w:val="005E4731"/>
    <w:rsid w:val="005E688A"/>
    <w:rsid w:val="005F24BC"/>
    <w:rsid w:val="005F570E"/>
    <w:rsid w:val="005F6110"/>
    <w:rsid w:val="005F6BE8"/>
    <w:rsid w:val="00600C4B"/>
    <w:rsid w:val="00601B2B"/>
    <w:rsid w:val="00603AF3"/>
    <w:rsid w:val="00604D08"/>
    <w:rsid w:val="00604EB1"/>
    <w:rsid w:val="00606316"/>
    <w:rsid w:val="00610FF4"/>
    <w:rsid w:val="00612140"/>
    <w:rsid w:val="00612954"/>
    <w:rsid w:val="00613748"/>
    <w:rsid w:val="006202DA"/>
    <w:rsid w:val="0062209C"/>
    <w:rsid w:val="00626448"/>
    <w:rsid w:val="00626650"/>
    <w:rsid w:val="00632CD3"/>
    <w:rsid w:val="00636B25"/>
    <w:rsid w:val="00637509"/>
    <w:rsid w:val="00640384"/>
    <w:rsid w:val="00640EF6"/>
    <w:rsid w:val="00641F3D"/>
    <w:rsid w:val="00642D32"/>
    <w:rsid w:val="00643638"/>
    <w:rsid w:val="0064407E"/>
    <w:rsid w:val="0064425E"/>
    <w:rsid w:val="006461B7"/>
    <w:rsid w:val="00650C47"/>
    <w:rsid w:val="006510BB"/>
    <w:rsid w:val="00651296"/>
    <w:rsid w:val="0065198B"/>
    <w:rsid w:val="00655BED"/>
    <w:rsid w:val="00656C48"/>
    <w:rsid w:val="00660428"/>
    <w:rsid w:val="00660685"/>
    <w:rsid w:val="006619BC"/>
    <w:rsid w:val="006621DD"/>
    <w:rsid w:val="006633E1"/>
    <w:rsid w:val="00663D13"/>
    <w:rsid w:val="006656EF"/>
    <w:rsid w:val="00666E7E"/>
    <w:rsid w:val="0066735A"/>
    <w:rsid w:val="00667AD9"/>
    <w:rsid w:val="006702E6"/>
    <w:rsid w:val="0067202D"/>
    <w:rsid w:val="00673E49"/>
    <w:rsid w:val="00675163"/>
    <w:rsid w:val="00676534"/>
    <w:rsid w:val="00680188"/>
    <w:rsid w:val="00681949"/>
    <w:rsid w:val="006842EA"/>
    <w:rsid w:val="0068510A"/>
    <w:rsid w:val="00685244"/>
    <w:rsid w:val="006872B4"/>
    <w:rsid w:val="00691363"/>
    <w:rsid w:val="006926B7"/>
    <w:rsid w:val="006929B2"/>
    <w:rsid w:val="006929D3"/>
    <w:rsid w:val="006944D6"/>
    <w:rsid w:val="00694910"/>
    <w:rsid w:val="006B088A"/>
    <w:rsid w:val="006B0CE5"/>
    <w:rsid w:val="006B267C"/>
    <w:rsid w:val="006B2F85"/>
    <w:rsid w:val="006B3CBB"/>
    <w:rsid w:val="006B5C71"/>
    <w:rsid w:val="006B6CDC"/>
    <w:rsid w:val="006B6FFA"/>
    <w:rsid w:val="006B7CAA"/>
    <w:rsid w:val="006C312D"/>
    <w:rsid w:val="006C4B6C"/>
    <w:rsid w:val="006C4D48"/>
    <w:rsid w:val="006C69D7"/>
    <w:rsid w:val="006C6F7A"/>
    <w:rsid w:val="006C78F8"/>
    <w:rsid w:val="006C7A1A"/>
    <w:rsid w:val="006D20EB"/>
    <w:rsid w:val="006D26A4"/>
    <w:rsid w:val="006D56F6"/>
    <w:rsid w:val="006E2414"/>
    <w:rsid w:val="006E519E"/>
    <w:rsid w:val="006E6004"/>
    <w:rsid w:val="006E674C"/>
    <w:rsid w:val="006F28C5"/>
    <w:rsid w:val="006F47C6"/>
    <w:rsid w:val="00700ACA"/>
    <w:rsid w:val="00701A1E"/>
    <w:rsid w:val="007077BB"/>
    <w:rsid w:val="007114D9"/>
    <w:rsid w:val="007141A8"/>
    <w:rsid w:val="00715CA8"/>
    <w:rsid w:val="007205D8"/>
    <w:rsid w:val="00720F46"/>
    <w:rsid w:val="00722C90"/>
    <w:rsid w:val="00723B1B"/>
    <w:rsid w:val="0072484C"/>
    <w:rsid w:val="00726285"/>
    <w:rsid w:val="0072707C"/>
    <w:rsid w:val="007273A3"/>
    <w:rsid w:val="0072784A"/>
    <w:rsid w:val="00727D07"/>
    <w:rsid w:val="00731A30"/>
    <w:rsid w:val="00731C8D"/>
    <w:rsid w:val="00732344"/>
    <w:rsid w:val="00733079"/>
    <w:rsid w:val="00742948"/>
    <w:rsid w:val="007439C6"/>
    <w:rsid w:val="00751452"/>
    <w:rsid w:val="00751AB7"/>
    <w:rsid w:val="00753FA8"/>
    <w:rsid w:val="0075583B"/>
    <w:rsid w:val="0076024C"/>
    <w:rsid w:val="007609B4"/>
    <w:rsid w:val="0076159A"/>
    <w:rsid w:val="00763F60"/>
    <w:rsid w:val="00764130"/>
    <w:rsid w:val="00764DB5"/>
    <w:rsid w:val="0077116B"/>
    <w:rsid w:val="00774C75"/>
    <w:rsid w:val="007777EE"/>
    <w:rsid w:val="00781893"/>
    <w:rsid w:val="00782F84"/>
    <w:rsid w:val="00783A78"/>
    <w:rsid w:val="00783E6D"/>
    <w:rsid w:val="00784362"/>
    <w:rsid w:val="007855B3"/>
    <w:rsid w:val="00786B3F"/>
    <w:rsid w:val="00787326"/>
    <w:rsid w:val="0079091B"/>
    <w:rsid w:val="007A0029"/>
    <w:rsid w:val="007A0545"/>
    <w:rsid w:val="007A0559"/>
    <w:rsid w:val="007A07F5"/>
    <w:rsid w:val="007A1D09"/>
    <w:rsid w:val="007A4BAF"/>
    <w:rsid w:val="007A5A9B"/>
    <w:rsid w:val="007A5BA7"/>
    <w:rsid w:val="007A7B2B"/>
    <w:rsid w:val="007B26B6"/>
    <w:rsid w:val="007B4853"/>
    <w:rsid w:val="007B6E0B"/>
    <w:rsid w:val="007B725C"/>
    <w:rsid w:val="007C1A8B"/>
    <w:rsid w:val="007C347D"/>
    <w:rsid w:val="007C3DB0"/>
    <w:rsid w:val="007C5BF8"/>
    <w:rsid w:val="007C6741"/>
    <w:rsid w:val="007D0077"/>
    <w:rsid w:val="007D2516"/>
    <w:rsid w:val="007D3AD4"/>
    <w:rsid w:val="007D4338"/>
    <w:rsid w:val="007D614D"/>
    <w:rsid w:val="007E2BC4"/>
    <w:rsid w:val="007E4B7A"/>
    <w:rsid w:val="007E5365"/>
    <w:rsid w:val="007E583D"/>
    <w:rsid w:val="007F1706"/>
    <w:rsid w:val="007F1FBB"/>
    <w:rsid w:val="007F3704"/>
    <w:rsid w:val="007F4174"/>
    <w:rsid w:val="007F60B7"/>
    <w:rsid w:val="007F6459"/>
    <w:rsid w:val="00802E7B"/>
    <w:rsid w:val="00804F39"/>
    <w:rsid w:val="00805F22"/>
    <w:rsid w:val="008107A2"/>
    <w:rsid w:val="008164C3"/>
    <w:rsid w:val="0082128E"/>
    <w:rsid w:val="00821C27"/>
    <w:rsid w:val="00825781"/>
    <w:rsid w:val="0082697F"/>
    <w:rsid w:val="0082748F"/>
    <w:rsid w:val="0083012E"/>
    <w:rsid w:val="008311B3"/>
    <w:rsid w:val="00832FE3"/>
    <w:rsid w:val="008339E4"/>
    <w:rsid w:val="008341F2"/>
    <w:rsid w:val="00834627"/>
    <w:rsid w:val="008349C8"/>
    <w:rsid w:val="00834E8D"/>
    <w:rsid w:val="0083673E"/>
    <w:rsid w:val="008443B6"/>
    <w:rsid w:val="00844FA9"/>
    <w:rsid w:val="008462F9"/>
    <w:rsid w:val="0084796B"/>
    <w:rsid w:val="00847CC6"/>
    <w:rsid w:val="00847E86"/>
    <w:rsid w:val="00851EF5"/>
    <w:rsid w:val="00860B5F"/>
    <w:rsid w:val="008613D5"/>
    <w:rsid w:val="00867F91"/>
    <w:rsid w:val="008731BE"/>
    <w:rsid w:val="00874539"/>
    <w:rsid w:val="008758AA"/>
    <w:rsid w:val="00876625"/>
    <w:rsid w:val="008775D2"/>
    <w:rsid w:val="00883026"/>
    <w:rsid w:val="0088355F"/>
    <w:rsid w:val="00886E48"/>
    <w:rsid w:val="00890F4C"/>
    <w:rsid w:val="0089245D"/>
    <w:rsid w:val="0089327C"/>
    <w:rsid w:val="008933EF"/>
    <w:rsid w:val="0089411A"/>
    <w:rsid w:val="008A2389"/>
    <w:rsid w:val="008A496B"/>
    <w:rsid w:val="008A5C2B"/>
    <w:rsid w:val="008A7FF9"/>
    <w:rsid w:val="008B357E"/>
    <w:rsid w:val="008B455B"/>
    <w:rsid w:val="008B4FF1"/>
    <w:rsid w:val="008B5191"/>
    <w:rsid w:val="008B644B"/>
    <w:rsid w:val="008C31A1"/>
    <w:rsid w:val="008C551F"/>
    <w:rsid w:val="008D3765"/>
    <w:rsid w:val="008D4EEE"/>
    <w:rsid w:val="008D61CA"/>
    <w:rsid w:val="008E1B4F"/>
    <w:rsid w:val="008E36B6"/>
    <w:rsid w:val="008E3A36"/>
    <w:rsid w:val="008E3D3F"/>
    <w:rsid w:val="008E490D"/>
    <w:rsid w:val="008E498C"/>
    <w:rsid w:val="008E53F4"/>
    <w:rsid w:val="008E752B"/>
    <w:rsid w:val="008F072E"/>
    <w:rsid w:val="008F2036"/>
    <w:rsid w:val="008F6042"/>
    <w:rsid w:val="00905B81"/>
    <w:rsid w:val="00911352"/>
    <w:rsid w:val="009113D5"/>
    <w:rsid w:val="00911C01"/>
    <w:rsid w:val="00912735"/>
    <w:rsid w:val="00914998"/>
    <w:rsid w:val="00916337"/>
    <w:rsid w:val="0091731B"/>
    <w:rsid w:val="00923B7D"/>
    <w:rsid w:val="009275E5"/>
    <w:rsid w:val="00931548"/>
    <w:rsid w:val="00934BC0"/>
    <w:rsid w:val="00934F25"/>
    <w:rsid w:val="00941387"/>
    <w:rsid w:val="00943DA5"/>
    <w:rsid w:val="00945470"/>
    <w:rsid w:val="009469C7"/>
    <w:rsid w:val="00953FCC"/>
    <w:rsid w:val="0095422C"/>
    <w:rsid w:val="009564CB"/>
    <w:rsid w:val="00960272"/>
    <w:rsid w:val="00965050"/>
    <w:rsid w:val="009671E8"/>
    <w:rsid w:val="00970A6F"/>
    <w:rsid w:val="00971405"/>
    <w:rsid w:val="009726E9"/>
    <w:rsid w:val="00975937"/>
    <w:rsid w:val="00975B42"/>
    <w:rsid w:val="009763AA"/>
    <w:rsid w:val="00980A2F"/>
    <w:rsid w:val="00980DEE"/>
    <w:rsid w:val="00984A74"/>
    <w:rsid w:val="00984B41"/>
    <w:rsid w:val="00984E2D"/>
    <w:rsid w:val="00985805"/>
    <w:rsid w:val="00986D00"/>
    <w:rsid w:val="0098796E"/>
    <w:rsid w:val="00993894"/>
    <w:rsid w:val="009A02D8"/>
    <w:rsid w:val="009A04E6"/>
    <w:rsid w:val="009A1ED6"/>
    <w:rsid w:val="009A445F"/>
    <w:rsid w:val="009A6357"/>
    <w:rsid w:val="009A678F"/>
    <w:rsid w:val="009B0128"/>
    <w:rsid w:val="009B0BB7"/>
    <w:rsid w:val="009B1108"/>
    <w:rsid w:val="009B1F0C"/>
    <w:rsid w:val="009B239C"/>
    <w:rsid w:val="009B34B8"/>
    <w:rsid w:val="009B67FD"/>
    <w:rsid w:val="009B68CD"/>
    <w:rsid w:val="009B7B72"/>
    <w:rsid w:val="009B7EA6"/>
    <w:rsid w:val="009C3A5F"/>
    <w:rsid w:val="009C4220"/>
    <w:rsid w:val="009C63D1"/>
    <w:rsid w:val="009D1942"/>
    <w:rsid w:val="009D2AB5"/>
    <w:rsid w:val="009D397B"/>
    <w:rsid w:val="009D49C3"/>
    <w:rsid w:val="009D5F4F"/>
    <w:rsid w:val="009D5FDE"/>
    <w:rsid w:val="009E0062"/>
    <w:rsid w:val="009E1B1F"/>
    <w:rsid w:val="009E28DF"/>
    <w:rsid w:val="009E3686"/>
    <w:rsid w:val="009E3CED"/>
    <w:rsid w:val="009E484D"/>
    <w:rsid w:val="009E48EA"/>
    <w:rsid w:val="009E7C3F"/>
    <w:rsid w:val="009E7D89"/>
    <w:rsid w:val="009F07D1"/>
    <w:rsid w:val="009F26DE"/>
    <w:rsid w:val="009F6753"/>
    <w:rsid w:val="00A001F7"/>
    <w:rsid w:val="00A03CF7"/>
    <w:rsid w:val="00A066E0"/>
    <w:rsid w:val="00A10436"/>
    <w:rsid w:val="00A135A6"/>
    <w:rsid w:val="00A1551C"/>
    <w:rsid w:val="00A16478"/>
    <w:rsid w:val="00A17A22"/>
    <w:rsid w:val="00A217D4"/>
    <w:rsid w:val="00A22A45"/>
    <w:rsid w:val="00A23E22"/>
    <w:rsid w:val="00A261ED"/>
    <w:rsid w:val="00A335E3"/>
    <w:rsid w:val="00A350E7"/>
    <w:rsid w:val="00A37555"/>
    <w:rsid w:val="00A436BE"/>
    <w:rsid w:val="00A44D2D"/>
    <w:rsid w:val="00A50C47"/>
    <w:rsid w:val="00A52B09"/>
    <w:rsid w:val="00A53534"/>
    <w:rsid w:val="00A53BFF"/>
    <w:rsid w:val="00A578BB"/>
    <w:rsid w:val="00A6160C"/>
    <w:rsid w:val="00A61956"/>
    <w:rsid w:val="00A6240B"/>
    <w:rsid w:val="00A70831"/>
    <w:rsid w:val="00A708B3"/>
    <w:rsid w:val="00A71ADE"/>
    <w:rsid w:val="00A76C2A"/>
    <w:rsid w:val="00A80753"/>
    <w:rsid w:val="00A82667"/>
    <w:rsid w:val="00A84B37"/>
    <w:rsid w:val="00A9187E"/>
    <w:rsid w:val="00A91BDC"/>
    <w:rsid w:val="00A9438B"/>
    <w:rsid w:val="00A96551"/>
    <w:rsid w:val="00A977B2"/>
    <w:rsid w:val="00AA32EC"/>
    <w:rsid w:val="00AA649E"/>
    <w:rsid w:val="00AA6B10"/>
    <w:rsid w:val="00AA7DA2"/>
    <w:rsid w:val="00AB019D"/>
    <w:rsid w:val="00AB28B0"/>
    <w:rsid w:val="00AB3181"/>
    <w:rsid w:val="00AB36A5"/>
    <w:rsid w:val="00AB396E"/>
    <w:rsid w:val="00AB50BA"/>
    <w:rsid w:val="00AB59A3"/>
    <w:rsid w:val="00AB7AF9"/>
    <w:rsid w:val="00AC19A0"/>
    <w:rsid w:val="00AC20B6"/>
    <w:rsid w:val="00AC72EF"/>
    <w:rsid w:val="00AD02DC"/>
    <w:rsid w:val="00AD3FF6"/>
    <w:rsid w:val="00AE087F"/>
    <w:rsid w:val="00AE3006"/>
    <w:rsid w:val="00AE3E1F"/>
    <w:rsid w:val="00AE5F60"/>
    <w:rsid w:val="00AE63B0"/>
    <w:rsid w:val="00AF233B"/>
    <w:rsid w:val="00AF2AF6"/>
    <w:rsid w:val="00AF3E73"/>
    <w:rsid w:val="00AF454B"/>
    <w:rsid w:val="00AF63F4"/>
    <w:rsid w:val="00B06500"/>
    <w:rsid w:val="00B06676"/>
    <w:rsid w:val="00B06854"/>
    <w:rsid w:val="00B1201C"/>
    <w:rsid w:val="00B13822"/>
    <w:rsid w:val="00B16682"/>
    <w:rsid w:val="00B21131"/>
    <w:rsid w:val="00B2134C"/>
    <w:rsid w:val="00B214BF"/>
    <w:rsid w:val="00B21BA8"/>
    <w:rsid w:val="00B22F7E"/>
    <w:rsid w:val="00B26FC3"/>
    <w:rsid w:val="00B30103"/>
    <w:rsid w:val="00B30AE1"/>
    <w:rsid w:val="00B31F18"/>
    <w:rsid w:val="00B31FC4"/>
    <w:rsid w:val="00B31FD2"/>
    <w:rsid w:val="00B324F8"/>
    <w:rsid w:val="00B34877"/>
    <w:rsid w:val="00B34BEB"/>
    <w:rsid w:val="00B34C73"/>
    <w:rsid w:val="00B35F9E"/>
    <w:rsid w:val="00B45079"/>
    <w:rsid w:val="00B455B6"/>
    <w:rsid w:val="00B46E43"/>
    <w:rsid w:val="00B50C44"/>
    <w:rsid w:val="00B554D3"/>
    <w:rsid w:val="00B5740B"/>
    <w:rsid w:val="00B57646"/>
    <w:rsid w:val="00B6089E"/>
    <w:rsid w:val="00B60DFA"/>
    <w:rsid w:val="00B65166"/>
    <w:rsid w:val="00B6623D"/>
    <w:rsid w:val="00B67C23"/>
    <w:rsid w:val="00B726DC"/>
    <w:rsid w:val="00B76002"/>
    <w:rsid w:val="00B76D75"/>
    <w:rsid w:val="00B81194"/>
    <w:rsid w:val="00B8148F"/>
    <w:rsid w:val="00B81943"/>
    <w:rsid w:val="00B8194A"/>
    <w:rsid w:val="00B81D70"/>
    <w:rsid w:val="00B84B0C"/>
    <w:rsid w:val="00B85276"/>
    <w:rsid w:val="00B8609B"/>
    <w:rsid w:val="00B87DCD"/>
    <w:rsid w:val="00B90BEC"/>
    <w:rsid w:val="00B93058"/>
    <w:rsid w:val="00B93A86"/>
    <w:rsid w:val="00BA4068"/>
    <w:rsid w:val="00BB2771"/>
    <w:rsid w:val="00BB2A88"/>
    <w:rsid w:val="00BB367F"/>
    <w:rsid w:val="00BB49CA"/>
    <w:rsid w:val="00BB7D2C"/>
    <w:rsid w:val="00BC4372"/>
    <w:rsid w:val="00BC4452"/>
    <w:rsid w:val="00BC4729"/>
    <w:rsid w:val="00BC75C5"/>
    <w:rsid w:val="00BD03DF"/>
    <w:rsid w:val="00BD0A2E"/>
    <w:rsid w:val="00BD147A"/>
    <w:rsid w:val="00BD578B"/>
    <w:rsid w:val="00BD657D"/>
    <w:rsid w:val="00BD6B62"/>
    <w:rsid w:val="00BE3F16"/>
    <w:rsid w:val="00BE41EB"/>
    <w:rsid w:val="00BE69CB"/>
    <w:rsid w:val="00BE724D"/>
    <w:rsid w:val="00BF0530"/>
    <w:rsid w:val="00BF17D6"/>
    <w:rsid w:val="00BF1B5B"/>
    <w:rsid w:val="00BF3AE5"/>
    <w:rsid w:val="00BF4BDE"/>
    <w:rsid w:val="00BF5424"/>
    <w:rsid w:val="00BF5AC7"/>
    <w:rsid w:val="00C0142E"/>
    <w:rsid w:val="00C02581"/>
    <w:rsid w:val="00C03F58"/>
    <w:rsid w:val="00C0564A"/>
    <w:rsid w:val="00C05D30"/>
    <w:rsid w:val="00C06800"/>
    <w:rsid w:val="00C103DE"/>
    <w:rsid w:val="00C13172"/>
    <w:rsid w:val="00C15C20"/>
    <w:rsid w:val="00C1761E"/>
    <w:rsid w:val="00C179FB"/>
    <w:rsid w:val="00C17FE3"/>
    <w:rsid w:val="00C213AD"/>
    <w:rsid w:val="00C21FD3"/>
    <w:rsid w:val="00C27970"/>
    <w:rsid w:val="00C30662"/>
    <w:rsid w:val="00C31B11"/>
    <w:rsid w:val="00C32EEF"/>
    <w:rsid w:val="00C361B6"/>
    <w:rsid w:val="00C36B2A"/>
    <w:rsid w:val="00C36D60"/>
    <w:rsid w:val="00C3789D"/>
    <w:rsid w:val="00C40ACC"/>
    <w:rsid w:val="00C417E9"/>
    <w:rsid w:val="00C4195B"/>
    <w:rsid w:val="00C42021"/>
    <w:rsid w:val="00C424EA"/>
    <w:rsid w:val="00C45DFD"/>
    <w:rsid w:val="00C46002"/>
    <w:rsid w:val="00C46F67"/>
    <w:rsid w:val="00C51D37"/>
    <w:rsid w:val="00C600B0"/>
    <w:rsid w:val="00C63127"/>
    <w:rsid w:val="00C70628"/>
    <w:rsid w:val="00C708BE"/>
    <w:rsid w:val="00C72610"/>
    <w:rsid w:val="00C73150"/>
    <w:rsid w:val="00C76774"/>
    <w:rsid w:val="00C7693F"/>
    <w:rsid w:val="00C80635"/>
    <w:rsid w:val="00C80872"/>
    <w:rsid w:val="00C82850"/>
    <w:rsid w:val="00C87AFC"/>
    <w:rsid w:val="00C90B7C"/>
    <w:rsid w:val="00C91C20"/>
    <w:rsid w:val="00C94840"/>
    <w:rsid w:val="00C95352"/>
    <w:rsid w:val="00C96026"/>
    <w:rsid w:val="00CA02B5"/>
    <w:rsid w:val="00CA05DA"/>
    <w:rsid w:val="00CA213D"/>
    <w:rsid w:val="00CA43A9"/>
    <w:rsid w:val="00CA53AB"/>
    <w:rsid w:val="00CA73E9"/>
    <w:rsid w:val="00CB0D6D"/>
    <w:rsid w:val="00CB18AB"/>
    <w:rsid w:val="00CC0D5C"/>
    <w:rsid w:val="00CC11A8"/>
    <w:rsid w:val="00CC1A95"/>
    <w:rsid w:val="00CC2432"/>
    <w:rsid w:val="00CC26A6"/>
    <w:rsid w:val="00CC3BA4"/>
    <w:rsid w:val="00CC549E"/>
    <w:rsid w:val="00CC7C77"/>
    <w:rsid w:val="00CD1F97"/>
    <w:rsid w:val="00CD2E06"/>
    <w:rsid w:val="00CD34FC"/>
    <w:rsid w:val="00CD5C5B"/>
    <w:rsid w:val="00CD65A5"/>
    <w:rsid w:val="00CD7891"/>
    <w:rsid w:val="00CE2D7C"/>
    <w:rsid w:val="00CE4387"/>
    <w:rsid w:val="00CE6086"/>
    <w:rsid w:val="00CE7710"/>
    <w:rsid w:val="00CF0972"/>
    <w:rsid w:val="00CF1CCB"/>
    <w:rsid w:val="00CF2682"/>
    <w:rsid w:val="00CF2E6D"/>
    <w:rsid w:val="00CF31E7"/>
    <w:rsid w:val="00CF327A"/>
    <w:rsid w:val="00D01A2A"/>
    <w:rsid w:val="00D025DF"/>
    <w:rsid w:val="00D039CA"/>
    <w:rsid w:val="00D10CC1"/>
    <w:rsid w:val="00D10F3F"/>
    <w:rsid w:val="00D1402E"/>
    <w:rsid w:val="00D2031B"/>
    <w:rsid w:val="00D2080D"/>
    <w:rsid w:val="00D21365"/>
    <w:rsid w:val="00D261D0"/>
    <w:rsid w:val="00D26A39"/>
    <w:rsid w:val="00D309C6"/>
    <w:rsid w:val="00D32323"/>
    <w:rsid w:val="00D34E2A"/>
    <w:rsid w:val="00D35FC9"/>
    <w:rsid w:val="00D37465"/>
    <w:rsid w:val="00D43C02"/>
    <w:rsid w:val="00D43E9A"/>
    <w:rsid w:val="00D45170"/>
    <w:rsid w:val="00D467DB"/>
    <w:rsid w:val="00D46E24"/>
    <w:rsid w:val="00D47AC4"/>
    <w:rsid w:val="00D47FC9"/>
    <w:rsid w:val="00D50356"/>
    <w:rsid w:val="00D50633"/>
    <w:rsid w:val="00D50EE2"/>
    <w:rsid w:val="00D51C30"/>
    <w:rsid w:val="00D5441A"/>
    <w:rsid w:val="00D55CC1"/>
    <w:rsid w:val="00D64724"/>
    <w:rsid w:val="00D64795"/>
    <w:rsid w:val="00D65432"/>
    <w:rsid w:val="00D678C2"/>
    <w:rsid w:val="00D70B2B"/>
    <w:rsid w:val="00D72A5C"/>
    <w:rsid w:val="00D72E18"/>
    <w:rsid w:val="00D73106"/>
    <w:rsid w:val="00D75DC1"/>
    <w:rsid w:val="00D7682C"/>
    <w:rsid w:val="00D8144B"/>
    <w:rsid w:val="00D8208B"/>
    <w:rsid w:val="00D84001"/>
    <w:rsid w:val="00D8525F"/>
    <w:rsid w:val="00D854A0"/>
    <w:rsid w:val="00D9155B"/>
    <w:rsid w:val="00D91700"/>
    <w:rsid w:val="00D923D1"/>
    <w:rsid w:val="00D9396B"/>
    <w:rsid w:val="00D94D0D"/>
    <w:rsid w:val="00D95B16"/>
    <w:rsid w:val="00D95B6F"/>
    <w:rsid w:val="00DA1DC9"/>
    <w:rsid w:val="00DA4082"/>
    <w:rsid w:val="00DA4683"/>
    <w:rsid w:val="00DA5250"/>
    <w:rsid w:val="00DA5689"/>
    <w:rsid w:val="00DA61DA"/>
    <w:rsid w:val="00DA6D2D"/>
    <w:rsid w:val="00DA76CA"/>
    <w:rsid w:val="00DB07D5"/>
    <w:rsid w:val="00DB4692"/>
    <w:rsid w:val="00DB6418"/>
    <w:rsid w:val="00DC0027"/>
    <w:rsid w:val="00DC0858"/>
    <w:rsid w:val="00DC11D9"/>
    <w:rsid w:val="00DD055A"/>
    <w:rsid w:val="00DD1122"/>
    <w:rsid w:val="00DD2D27"/>
    <w:rsid w:val="00DD48F2"/>
    <w:rsid w:val="00DD554E"/>
    <w:rsid w:val="00DD58A4"/>
    <w:rsid w:val="00DD6302"/>
    <w:rsid w:val="00E00139"/>
    <w:rsid w:val="00E00BE6"/>
    <w:rsid w:val="00E026A9"/>
    <w:rsid w:val="00E03750"/>
    <w:rsid w:val="00E05A9F"/>
    <w:rsid w:val="00E05C9D"/>
    <w:rsid w:val="00E108E2"/>
    <w:rsid w:val="00E13B0A"/>
    <w:rsid w:val="00E13EA4"/>
    <w:rsid w:val="00E161ED"/>
    <w:rsid w:val="00E16C1A"/>
    <w:rsid w:val="00E20D42"/>
    <w:rsid w:val="00E22B14"/>
    <w:rsid w:val="00E24380"/>
    <w:rsid w:val="00E25F06"/>
    <w:rsid w:val="00E27367"/>
    <w:rsid w:val="00E31B4E"/>
    <w:rsid w:val="00E32758"/>
    <w:rsid w:val="00E34447"/>
    <w:rsid w:val="00E347D5"/>
    <w:rsid w:val="00E35973"/>
    <w:rsid w:val="00E43E94"/>
    <w:rsid w:val="00E458F7"/>
    <w:rsid w:val="00E45BF3"/>
    <w:rsid w:val="00E50CB5"/>
    <w:rsid w:val="00E50F38"/>
    <w:rsid w:val="00E51485"/>
    <w:rsid w:val="00E52D18"/>
    <w:rsid w:val="00E53821"/>
    <w:rsid w:val="00E54718"/>
    <w:rsid w:val="00E56E89"/>
    <w:rsid w:val="00E5794A"/>
    <w:rsid w:val="00E62FDD"/>
    <w:rsid w:val="00E63D1F"/>
    <w:rsid w:val="00E6461B"/>
    <w:rsid w:val="00E64BA3"/>
    <w:rsid w:val="00E65876"/>
    <w:rsid w:val="00E65C3A"/>
    <w:rsid w:val="00E672D9"/>
    <w:rsid w:val="00E67C14"/>
    <w:rsid w:val="00E72131"/>
    <w:rsid w:val="00E727E0"/>
    <w:rsid w:val="00E7713E"/>
    <w:rsid w:val="00E77EEC"/>
    <w:rsid w:val="00E80439"/>
    <w:rsid w:val="00E84D87"/>
    <w:rsid w:val="00E8533F"/>
    <w:rsid w:val="00E931EF"/>
    <w:rsid w:val="00E95EAA"/>
    <w:rsid w:val="00E96B78"/>
    <w:rsid w:val="00EA1C87"/>
    <w:rsid w:val="00EA225F"/>
    <w:rsid w:val="00EA2F85"/>
    <w:rsid w:val="00EA446C"/>
    <w:rsid w:val="00EA47E1"/>
    <w:rsid w:val="00EA5081"/>
    <w:rsid w:val="00EA51DB"/>
    <w:rsid w:val="00EA6069"/>
    <w:rsid w:val="00EA7414"/>
    <w:rsid w:val="00EA7EEF"/>
    <w:rsid w:val="00EB0B4B"/>
    <w:rsid w:val="00EB1109"/>
    <w:rsid w:val="00EB2219"/>
    <w:rsid w:val="00EB26E2"/>
    <w:rsid w:val="00EB2FAF"/>
    <w:rsid w:val="00EB3F00"/>
    <w:rsid w:val="00EB3F04"/>
    <w:rsid w:val="00EB6900"/>
    <w:rsid w:val="00EB7C18"/>
    <w:rsid w:val="00EC0940"/>
    <w:rsid w:val="00EC1875"/>
    <w:rsid w:val="00EC1B36"/>
    <w:rsid w:val="00EC331B"/>
    <w:rsid w:val="00EC36E3"/>
    <w:rsid w:val="00EC65E2"/>
    <w:rsid w:val="00EC6607"/>
    <w:rsid w:val="00ED15CF"/>
    <w:rsid w:val="00ED258D"/>
    <w:rsid w:val="00ED2818"/>
    <w:rsid w:val="00ED2CB8"/>
    <w:rsid w:val="00ED588C"/>
    <w:rsid w:val="00ED5D28"/>
    <w:rsid w:val="00EE023F"/>
    <w:rsid w:val="00EE0600"/>
    <w:rsid w:val="00EE144D"/>
    <w:rsid w:val="00EE42F6"/>
    <w:rsid w:val="00EE6DDE"/>
    <w:rsid w:val="00EE6F34"/>
    <w:rsid w:val="00EF0D84"/>
    <w:rsid w:val="00EF1900"/>
    <w:rsid w:val="00EF3430"/>
    <w:rsid w:val="00EF3860"/>
    <w:rsid w:val="00EF4918"/>
    <w:rsid w:val="00EF6FF9"/>
    <w:rsid w:val="00EF732A"/>
    <w:rsid w:val="00F00953"/>
    <w:rsid w:val="00F04C1A"/>
    <w:rsid w:val="00F05214"/>
    <w:rsid w:val="00F06BAF"/>
    <w:rsid w:val="00F06C46"/>
    <w:rsid w:val="00F0769D"/>
    <w:rsid w:val="00F10E4B"/>
    <w:rsid w:val="00F12C4B"/>
    <w:rsid w:val="00F14407"/>
    <w:rsid w:val="00F14D25"/>
    <w:rsid w:val="00F15A18"/>
    <w:rsid w:val="00F22F31"/>
    <w:rsid w:val="00F2324B"/>
    <w:rsid w:val="00F2464B"/>
    <w:rsid w:val="00F27853"/>
    <w:rsid w:val="00F31EE2"/>
    <w:rsid w:val="00F33078"/>
    <w:rsid w:val="00F33F35"/>
    <w:rsid w:val="00F35C9C"/>
    <w:rsid w:val="00F36135"/>
    <w:rsid w:val="00F400A4"/>
    <w:rsid w:val="00F41BCE"/>
    <w:rsid w:val="00F457F7"/>
    <w:rsid w:val="00F504BB"/>
    <w:rsid w:val="00F51757"/>
    <w:rsid w:val="00F52B24"/>
    <w:rsid w:val="00F5335B"/>
    <w:rsid w:val="00F53F32"/>
    <w:rsid w:val="00F54ECC"/>
    <w:rsid w:val="00F56D55"/>
    <w:rsid w:val="00F570B6"/>
    <w:rsid w:val="00F625AC"/>
    <w:rsid w:val="00F653C3"/>
    <w:rsid w:val="00F65CCA"/>
    <w:rsid w:val="00F670BD"/>
    <w:rsid w:val="00F709D0"/>
    <w:rsid w:val="00F73ECD"/>
    <w:rsid w:val="00F75F27"/>
    <w:rsid w:val="00F824F4"/>
    <w:rsid w:val="00F8283D"/>
    <w:rsid w:val="00F86C36"/>
    <w:rsid w:val="00F90ADB"/>
    <w:rsid w:val="00F9440E"/>
    <w:rsid w:val="00F94992"/>
    <w:rsid w:val="00F97280"/>
    <w:rsid w:val="00FA4757"/>
    <w:rsid w:val="00FA47A0"/>
    <w:rsid w:val="00FA4B2F"/>
    <w:rsid w:val="00FA7D9E"/>
    <w:rsid w:val="00FB04CD"/>
    <w:rsid w:val="00FB0673"/>
    <w:rsid w:val="00FB1A61"/>
    <w:rsid w:val="00FB2D43"/>
    <w:rsid w:val="00FB37EB"/>
    <w:rsid w:val="00FB3DF7"/>
    <w:rsid w:val="00FB41B1"/>
    <w:rsid w:val="00FB4CD0"/>
    <w:rsid w:val="00FB5268"/>
    <w:rsid w:val="00FB6093"/>
    <w:rsid w:val="00FC0556"/>
    <w:rsid w:val="00FC1C05"/>
    <w:rsid w:val="00FC28F9"/>
    <w:rsid w:val="00FC2916"/>
    <w:rsid w:val="00FD023D"/>
    <w:rsid w:val="00FD1319"/>
    <w:rsid w:val="00FD1B17"/>
    <w:rsid w:val="00FD2053"/>
    <w:rsid w:val="00FD334E"/>
    <w:rsid w:val="00FD39B6"/>
    <w:rsid w:val="00FD3CE9"/>
    <w:rsid w:val="00FD42CE"/>
    <w:rsid w:val="00FD42F9"/>
    <w:rsid w:val="00FD5574"/>
    <w:rsid w:val="00FD6A4F"/>
    <w:rsid w:val="00FE1D8D"/>
    <w:rsid w:val="00FE7ABE"/>
    <w:rsid w:val="00FE7EFA"/>
    <w:rsid w:val="00FE7FB5"/>
    <w:rsid w:val="00FF08BB"/>
    <w:rsid w:val="00FF1321"/>
    <w:rsid w:val="00FF43AD"/>
    <w:rsid w:val="00FF6365"/>
    <w:rsid w:val="03977E2B"/>
    <w:rsid w:val="0E0C39B8"/>
    <w:rsid w:val="10CF50A9"/>
    <w:rsid w:val="143A346F"/>
    <w:rsid w:val="16DA7BD2"/>
    <w:rsid w:val="205C7FDB"/>
    <w:rsid w:val="231306AC"/>
    <w:rsid w:val="26CD39E1"/>
    <w:rsid w:val="2F7B222C"/>
    <w:rsid w:val="3177706B"/>
    <w:rsid w:val="342C7F98"/>
    <w:rsid w:val="3CBC5ACD"/>
    <w:rsid w:val="441B468E"/>
    <w:rsid w:val="4BA44460"/>
    <w:rsid w:val="4C05042D"/>
    <w:rsid w:val="4D2C6E03"/>
    <w:rsid w:val="4FBB1759"/>
    <w:rsid w:val="54120A54"/>
    <w:rsid w:val="554A3196"/>
    <w:rsid w:val="573F4F5C"/>
    <w:rsid w:val="58C26935"/>
    <w:rsid w:val="5E5F8275"/>
    <w:rsid w:val="5ED837A7"/>
    <w:rsid w:val="5F9040D5"/>
    <w:rsid w:val="61023CAB"/>
    <w:rsid w:val="637565EB"/>
    <w:rsid w:val="67FF7BFE"/>
    <w:rsid w:val="6BEB88E9"/>
    <w:rsid w:val="6DB42D70"/>
    <w:rsid w:val="6F681D0C"/>
    <w:rsid w:val="73B21882"/>
    <w:rsid w:val="76821F18"/>
    <w:rsid w:val="79414AE2"/>
    <w:rsid w:val="7CEF0E7C"/>
    <w:rsid w:val="7E5F7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7F7E53"/>
  <w15:docId w15:val="{1B6AF406-B170-43F8-A543-C90E69C3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nhideWhenUsed="1" w:qFormat="1"/>
    <w:lsdException w:name="heading 7" w:unhideWhenUsed="1" w:qFormat="1"/>
    <w:lsdException w:name="heading 8" w:unhideWhenUsed="1" w:qFormat="1"/>
    <w:lsdException w:name="heading 9" w:unhideWhenUsed="1" w:qFormat="1"/>
    <w:lsdException w:name="toc 1" w:uiPriority="39" w:qFormat="1"/>
    <w:lsdException w:name="toc 2"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uiPriority="10" w:qFormat="1"/>
    <w:lsdException w:name="Default Paragraph Font" w:semiHidden="1" w:uiPriority="1" w:unhideWhenUsed="1" w:qFormat="1"/>
    <w:lsdException w:name="Body Text" w:qFormat="1"/>
    <w:lsdException w:name="Body Text Indent" w:uiPriority="99" w:unhideWhenUsed="1" w:qFormat="1"/>
    <w:lsdException w:name="Subtitle" w:qFormat="1"/>
    <w:lsdException w:name="Date" w:qFormat="1"/>
    <w:lsdException w:name="Hyperlink"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afterLines="50" w:after="50" w:line="312" w:lineRule="auto"/>
      <w:jc w:val="both"/>
    </w:pPr>
    <w:rPr>
      <w:rFonts w:asciiTheme="minorHAnsi" w:hAnsiTheme="minorHAnsi" w:cstheme="minorBidi"/>
      <w:kern w:val="2"/>
      <w:sz w:val="24"/>
      <w:szCs w:val="24"/>
    </w:rPr>
  </w:style>
  <w:style w:type="paragraph" w:styleId="1">
    <w:name w:val="heading 1"/>
    <w:next w:val="a"/>
    <w:link w:val="10"/>
    <w:uiPriority w:val="9"/>
    <w:qFormat/>
    <w:pPr>
      <w:widowControl w:val="0"/>
      <w:adjustRightInd w:val="0"/>
      <w:spacing w:before="320" w:line="300" w:lineRule="auto"/>
      <w:jc w:val="both"/>
      <w:outlineLvl w:val="0"/>
    </w:pPr>
    <w:rPr>
      <w:rFonts w:eastAsia="黑体"/>
      <w:color w:val="000000"/>
      <w:kern w:val="44"/>
      <w:sz w:val="32"/>
      <w:szCs w:val="44"/>
    </w:rPr>
  </w:style>
  <w:style w:type="paragraph" w:styleId="2">
    <w:name w:val="heading 2"/>
    <w:next w:val="a"/>
    <w:uiPriority w:val="9"/>
    <w:unhideWhenUsed/>
    <w:qFormat/>
    <w:pPr>
      <w:widowControl w:val="0"/>
      <w:adjustRightInd w:val="0"/>
      <w:spacing w:before="280" w:line="300" w:lineRule="auto"/>
      <w:jc w:val="both"/>
      <w:outlineLvl w:val="1"/>
    </w:pPr>
    <w:rPr>
      <w:rFonts w:eastAsia="黑体"/>
      <w:kern w:val="2"/>
      <w:sz w:val="30"/>
      <w:szCs w:val="32"/>
    </w:rPr>
  </w:style>
  <w:style w:type="paragraph" w:styleId="3">
    <w:name w:val="heading 3"/>
    <w:next w:val="a"/>
    <w:uiPriority w:val="9"/>
    <w:unhideWhenUsed/>
    <w:qFormat/>
    <w:pPr>
      <w:keepNext/>
      <w:keepLines/>
      <w:widowControl w:val="0"/>
      <w:adjustRightInd w:val="0"/>
      <w:spacing w:before="240" w:line="300" w:lineRule="auto"/>
      <w:jc w:val="both"/>
      <w:outlineLvl w:val="2"/>
    </w:pPr>
    <w:rPr>
      <w:rFonts w:eastAsia="黑体"/>
      <w:kern w:val="2"/>
      <w:sz w:val="30"/>
      <w:szCs w:val="24"/>
    </w:rPr>
  </w:style>
  <w:style w:type="paragraph" w:styleId="4">
    <w:name w:val="heading 4"/>
    <w:next w:val="a"/>
    <w:uiPriority w:val="9"/>
    <w:unhideWhenUsed/>
    <w:qFormat/>
    <w:pPr>
      <w:keepNext/>
      <w:keepLines/>
      <w:widowControl w:val="0"/>
      <w:adjustRightInd w:val="0"/>
      <w:spacing w:before="200" w:line="300" w:lineRule="auto"/>
      <w:jc w:val="both"/>
      <w:outlineLvl w:val="3"/>
    </w:pPr>
    <w:rPr>
      <w:rFonts w:eastAsia="黑体"/>
      <w:bCs/>
      <w:kern w:val="2"/>
      <w:sz w:val="28"/>
      <w:szCs w:val="28"/>
    </w:rPr>
  </w:style>
  <w:style w:type="paragraph" w:styleId="5">
    <w:name w:val="heading 5"/>
    <w:next w:val="a"/>
    <w:uiPriority w:val="9"/>
    <w:unhideWhenUsed/>
    <w:qFormat/>
    <w:pPr>
      <w:keepNext/>
      <w:keepLines/>
      <w:widowControl w:val="0"/>
      <w:adjustRightInd w:val="0"/>
      <w:spacing w:before="160" w:line="300" w:lineRule="auto"/>
      <w:jc w:val="both"/>
      <w:outlineLvl w:val="4"/>
    </w:pPr>
    <w:rPr>
      <w:rFonts w:eastAsia="黑体"/>
      <w:bCs/>
      <w:kern w:val="2"/>
      <w:sz w:val="28"/>
      <w:szCs w:val="28"/>
    </w:rPr>
  </w:style>
  <w:style w:type="paragraph" w:styleId="6">
    <w:name w:val="heading 6"/>
    <w:next w:val="a"/>
    <w:unhideWhenUsed/>
    <w:qFormat/>
    <w:pPr>
      <w:keepNext/>
      <w:keepLines/>
      <w:widowControl w:val="0"/>
      <w:adjustRightInd w:val="0"/>
      <w:spacing w:before="120" w:line="300" w:lineRule="auto"/>
      <w:jc w:val="both"/>
      <w:outlineLvl w:val="5"/>
    </w:pPr>
    <w:rPr>
      <w:rFonts w:eastAsia="黑体"/>
      <w:bCs/>
      <w:kern w:val="2"/>
      <w:sz w:val="28"/>
      <w:szCs w:val="24"/>
    </w:rPr>
  </w:style>
  <w:style w:type="paragraph" w:styleId="7">
    <w:name w:val="heading 7"/>
    <w:next w:val="a"/>
    <w:unhideWhenUsed/>
    <w:qFormat/>
    <w:pPr>
      <w:keepNext/>
      <w:keepLines/>
      <w:widowControl w:val="0"/>
      <w:adjustRightInd w:val="0"/>
      <w:spacing w:before="120" w:line="300" w:lineRule="auto"/>
      <w:jc w:val="both"/>
      <w:outlineLvl w:val="6"/>
    </w:pPr>
    <w:rPr>
      <w:rFonts w:eastAsia="黑体"/>
      <w:bCs/>
      <w:kern w:val="2"/>
      <w:sz w:val="24"/>
      <w:szCs w:val="24"/>
    </w:rPr>
  </w:style>
  <w:style w:type="paragraph" w:styleId="8">
    <w:name w:val="heading 8"/>
    <w:next w:val="a"/>
    <w:unhideWhenUsed/>
    <w:qFormat/>
    <w:pPr>
      <w:keepNext/>
      <w:keepLines/>
      <w:widowControl w:val="0"/>
      <w:adjustRightInd w:val="0"/>
      <w:spacing w:before="120" w:line="300" w:lineRule="auto"/>
      <w:jc w:val="both"/>
      <w:outlineLvl w:val="7"/>
    </w:pPr>
    <w:rPr>
      <w:rFonts w:eastAsia="黑体"/>
      <w:kern w:val="2"/>
      <w:sz w:val="24"/>
      <w:szCs w:val="24"/>
    </w:rPr>
  </w:style>
  <w:style w:type="paragraph" w:styleId="9">
    <w:name w:val="heading 9"/>
    <w:next w:val="a"/>
    <w:unhideWhenUsed/>
    <w:qFormat/>
    <w:pPr>
      <w:keepNext/>
      <w:keepLines/>
      <w:widowControl w:val="0"/>
      <w:adjustRightInd w:val="0"/>
      <w:spacing w:before="120" w:line="300" w:lineRule="auto"/>
      <w:jc w:val="both"/>
      <w:outlineLvl w:val="8"/>
    </w:pPr>
    <w:rPr>
      <w:rFonts w:eastAsia="黑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link w:val="a6"/>
    <w:qFormat/>
    <w:pPr>
      <w:widowControl w:val="0"/>
      <w:adjustRightInd w:val="0"/>
      <w:spacing w:before="100" w:after="100" w:line="300" w:lineRule="auto"/>
      <w:ind w:firstLineChars="200" w:firstLine="1044"/>
      <w:jc w:val="both"/>
    </w:pPr>
    <w:rPr>
      <w:kern w:val="2"/>
      <w:sz w:val="24"/>
      <w:szCs w:val="24"/>
    </w:rPr>
  </w:style>
  <w:style w:type="paragraph" w:styleId="a7">
    <w:name w:val="Body Text Indent"/>
    <w:basedOn w:val="a"/>
    <w:link w:val="a8"/>
    <w:uiPriority w:val="99"/>
    <w:unhideWhenUsed/>
    <w:qFormat/>
    <w:pPr>
      <w:snapToGrid/>
      <w:spacing w:afterLines="0" w:after="120" w:line="360" w:lineRule="auto"/>
      <w:ind w:leftChars="200" w:left="420"/>
    </w:pPr>
    <w:rPr>
      <w:rFonts w:ascii="Times New Roman" w:hAnsi="Times New Roman" w:cs="Times New Roman"/>
    </w:rPr>
  </w:style>
  <w:style w:type="paragraph" w:styleId="a9">
    <w:name w:val="Date"/>
    <w:basedOn w:val="a"/>
    <w:next w:val="a"/>
    <w:link w:val="aa"/>
    <w:qFormat/>
    <w:pPr>
      <w:ind w:leftChars="2500" w:left="100"/>
    </w:pPr>
  </w:style>
  <w:style w:type="paragraph" w:styleId="ab">
    <w:name w:val="footer"/>
    <w:basedOn w:val="a"/>
    <w:link w:val="ac"/>
    <w:uiPriority w:val="99"/>
    <w:qFormat/>
    <w:pPr>
      <w:tabs>
        <w:tab w:val="center" w:pos="4153"/>
        <w:tab w:val="right" w:pos="8306"/>
      </w:tabs>
      <w:spacing w:line="240" w:lineRule="auto"/>
      <w:jc w:val="left"/>
    </w:pPr>
    <w:rPr>
      <w:sz w:val="18"/>
      <w:szCs w:val="18"/>
    </w:rPr>
  </w:style>
  <w:style w:type="paragraph" w:styleId="ad">
    <w:name w:val="header"/>
    <w:basedOn w:val="a"/>
    <w:link w:val="ae"/>
    <w:qFormat/>
    <w:pPr>
      <w:tabs>
        <w:tab w:val="center" w:pos="4153"/>
        <w:tab w:val="right" w:pos="8306"/>
      </w:tabs>
      <w:spacing w:line="240" w:lineRule="auto"/>
      <w:jc w:val="center"/>
    </w:pPr>
    <w:rPr>
      <w:sz w:val="18"/>
      <w:szCs w:val="18"/>
    </w:rPr>
  </w:style>
  <w:style w:type="paragraph" w:styleId="TOC1">
    <w:name w:val="toc 1"/>
    <w:basedOn w:val="a"/>
    <w:next w:val="a"/>
    <w:uiPriority w:val="39"/>
    <w:qFormat/>
    <w:pPr>
      <w:tabs>
        <w:tab w:val="right" w:leader="dot" w:pos="8296"/>
      </w:tabs>
      <w:spacing w:afterLines="0" w:after="0" w:line="240" w:lineRule="auto"/>
    </w:pPr>
  </w:style>
  <w:style w:type="paragraph" w:styleId="af">
    <w:name w:val="Subtitle"/>
    <w:qFormat/>
    <w:pPr>
      <w:widowControl w:val="0"/>
      <w:adjustRightInd w:val="0"/>
      <w:spacing w:before="100" w:after="100"/>
      <w:jc w:val="center"/>
    </w:pPr>
    <w:rPr>
      <w:rFonts w:eastAsia="黑体"/>
      <w:kern w:val="28"/>
      <w:sz w:val="32"/>
      <w:szCs w:val="24"/>
    </w:rPr>
  </w:style>
  <w:style w:type="paragraph" w:styleId="TOC2">
    <w:name w:val="toc 2"/>
    <w:basedOn w:val="a"/>
    <w:next w:val="a"/>
    <w:uiPriority w:val="39"/>
    <w:qFormat/>
    <w:pPr>
      <w:ind w:leftChars="200" w:left="420"/>
    </w:pPr>
  </w:style>
  <w:style w:type="paragraph" w:styleId="af0">
    <w:name w:val="Normal (Web)"/>
    <w:basedOn w:val="a"/>
    <w:qFormat/>
  </w:style>
  <w:style w:type="paragraph" w:styleId="af1">
    <w:name w:val="Title"/>
    <w:uiPriority w:val="10"/>
    <w:qFormat/>
    <w:pPr>
      <w:widowControl w:val="0"/>
      <w:adjustRightInd w:val="0"/>
      <w:spacing w:before="100" w:after="100"/>
      <w:jc w:val="center"/>
    </w:pPr>
    <w:rPr>
      <w:rFonts w:eastAsia="黑体"/>
      <w:kern w:val="2"/>
      <w:sz w:val="36"/>
      <w:szCs w:val="24"/>
    </w:rPr>
  </w:style>
  <w:style w:type="paragraph" w:styleId="af2">
    <w:name w:val="annotation subject"/>
    <w:basedOn w:val="a3"/>
    <w:next w:val="a3"/>
    <w:link w:val="af3"/>
    <w:qFormat/>
    <w:rPr>
      <w:b/>
      <w:bCs/>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5">
    <w:name w:val="Strong"/>
    <w:basedOn w:val="a0"/>
    <w:uiPriority w:val="22"/>
    <w:qFormat/>
    <w:rPr>
      <w:rFonts w:ascii="Arial" w:eastAsia="微软雅黑" w:hAnsi="Arial"/>
      <w:b/>
      <w:color w:val="auto"/>
      <w:u w:val="single"/>
    </w:rPr>
  </w:style>
  <w:style w:type="character" w:styleId="af6">
    <w:name w:val="Emphasis"/>
    <w:basedOn w:val="a0"/>
    <w:uiPriority w:val="20"/>
    <w:qFormat/>
    <w:rPr>
      <w:rFonts w:ascii="Arial" w:eastAsia="微软雅黑" w:hAnsi="Arial"/>
      <w:b/>
      <w:bCs/>
      <w:i/>
      <w:color w:val="auto"/>
      <w:sz w:val="24"/>
      <w:szCs w:val="22"/>
    </w:rPr>
  </w:style>
  <w:style w:type="character" w:styleId="af7">
    <w:name w:val="Hyperlink"/>
    <w:basedOn w:val="a0"/>
    <w:uiPriority w:val="99"/>
    <w:unhideWhenUsed/>
    <w:qFormat/>
    <w:rPr>
      <w:color w:val="0026E5" w:themeColor="hyperlink"/>
      <w:u w:val="single"/>
    </w:rPr>
  </w:style>
  <w:style w:type="character" w:styleId="af8">
    <w:name w:val="annotation reference"/>
    <w:basedOn w:val="a0"/>
    <w:qFormat/>
    <w:rPr>
      <w:sz w:val="21"/>
      <w:szCs w:val="21"/>
    </w:rPr>
  </w:style>
  <w:style w:type="paragraph" w:customStyle="1" w:styleId="af9">
    <w:name w:val="文档说明标题"/>
    <w:basedOn w:val="a"/>
    <w:qFormat/>
    <w:pPr>
      <w:spacing w:line="240" w:lineRule="auto"/>
      <w:jc w:val="center"/>
    </w:pPr>
    <w:rPr>
      <w:rFonts w:ascii="Times New Roman" w:hAnsi="Times New Roman"/>
      <w:b/>
      <w:sz w:val="52"/>
      <w:szCs w:val="40"/>
      <w:lang w:eastAsia="zh-Hans"/>
    </w:rPr>
  </w:style>
  <w:style w:type="paragraph" w:customStyle="1" w:styleId="afa">
    <w:name w:val="附录标题"/>
    <w:basedOn w:val="a"/>
    <w:qFormat/>
    <w:pPr>
      <w:spacing w:after="157" w:line="240" w:lineRule="auto"/>
      <w:jc w:val="left"/>
      <w:outlineLvl w:val="0"/>
    </w:pPr>
    <w:rPr>
      <w:rFonts w:ascii="Arial" w:hAnsi="Arial" w:hint="eastAsia"/>
      <w:b/>
      <w:kern w:val="28"/>
      <w:sz w:val="36"/>
    </w:rPr>
  </w:style>
  <w:style w:type="paragraph" w:customStyle="1" w:styleId="afb">
    <w:name w:val="章标题"/>
    <w:qFormat/>
    <w:pPr>
      <w:widowControl w:val="0"/>
      <w:adjustRightInd w:val="0"/>
      <w:spacing w:before="100" w:after="100" w:line="360" w:lineRule="auto"/>
      <w:jc w:val="center"/>
      <w:outlineLvl w:val="0"/>
    </w:pPr>
    <w:rPr>
      <w:rFonts w:eastAsia="黑体"/>
      <w:kern w:val="44"/>
      <w:sz w:val="36"/>
      <w:szCs w:val="44"/>
    </w:rPr>
  </w:style>
  <w:style w:type="paragraph" w:customStyle="1" w:styleId="afc">
    <w:name w:val="节标题"/>
    <w:basedOn w:val="a"/>
    <w:qFormat/>
    <w:pPr>
      <w:spacing w:line="240" w:lineRule="auto"/>
      <w:jc w:val="center"/>
      <w:outlineLvl w:val="0"/>
    </w:pPr>
    <w:rPr>
      <w:rFonts w:ascii="Arial" w:hAnsi="Arial" w:hint="eastAsia"/>
      <w:b/>
      <w:kern w:val="28"/>
      <w:sz w:val="32"/>
    </w:rPr>
  </w:style>
  <w:style w:type="character" w:customStyle="1" w:styleId="afd">
    <w:name w:val="摘要"/>
    <w:basedOn w:val="a0"/>
    <w:qFormat/>
    <w:rPr>
      <w:rFonts w:ascii="Arial" w:hAnsi="Arial" w:hint="eastAsia"/>
      <w:b/>
      <w:lang w:val="en-US" w:eastAsia="zh-CN"/>
    </w:rPr>
  </w:style>
  <w:style w:type="character" w:customStyle="1" w:styleId="afe">
    <w:name w:val="关键词"/>
    <w:basedOn w:val="a0"/>
    <w:qFormat/>
    <w:rPr>
      <w:rFonts w:ascii="Arial" w:hAnsi="Arial" w:hint="eastAsia"/>
      <w:b/>
      <w:lang w:val="en-US" w:eastAsia="zh-CN"/>
    </w:rPr>
  </w:style>
  <w:style w:type="paragraph" w:customStyle="1" w:styleId="11">
    <w:name w:val="题注1"/>
    <w:qFormat/>
    <w:pPr>
      <w:widowControl w:val="0"/>
      <w:adjustRightInd w:val="0"/>
      <w:spacing w:before="240" w:after="120" w:line="288" w:lineRule="auto"/>
      <w:jc w:val="center"/>
    </w:pPr>
    <w:rPr>
      <w:rFonts w:cs="宋体"/>
      <w:kern w:val="2"/>
      <w:sz w:val="24"/>
      <w:szCs w:val="22"/>
    </w:rPr>
  </w:style>
  <w:style w:type="character" w:customStyle="1" w:styleId="ae">
    <w:name w:val="页眉 字符"/>
    <w:basedOn w:val="a0"/>
    <w:link w:val="ad"/>
    <w:qFormat/>
    <w:rPr>
      <w:rFonts w:eastAsia="宋体"/>
      <w:kern w:val="2"/>
      <w:sz w:val="18"/>
      <w:szCs w:val="18"/>
    </w:rPr>
  </w:style>
  <w:style w:type="character" w:customStyle="1" w:styleId="ac">
    <w:name w:val="页脚 字符"/>
    <w:basedOn w:val="a0"/>
    <w:link w:val="ab"/>
    <w:uiPriority w:val="99"/>
    <w:qFormat/>
    <w:rPr>
      <w:rFonts w:eastAsia="宋体"/>
      <w:kern w:val="2"/>
      <w:sz w:val="18"/>
      <w:szCs w:val="18"/>
    </w:rPr>
  </w:style>
  <w:style w:type="character" w:customStyle="1" w:styleId="aa">
    <w:name w:val="日期 字符"/>
    <w:basedOn w:val="a0"/>
    <w:link w:val="a9"/>
    <w:qFormat/>
    <w:rPr>
      <w:rFonts w:eastAsia="宋体"/>
      <w:kern w:val="2"/>
      <w:sz w:val="24"/>
      <w:szCs w:val="24"/>
    </w:rPr>
  </w:style>
  <w:style w:type="paragraph" w:customStyle="1" w:styleId="TOC10">
    <w:name w:val="TOC 标题1"/>
    <w:basedOn w:val="1"/>
    <w:next w:val="a"/>
    <w:uiPriority w:val="39"/>
    <w:unhideWhenUsed/>
    <w:qFormat/>
    <w:pPr>
      <w:keepNext/>
      <w:keepLines/>
      <w:widowControl/>
      <w:adjustRightInd/>
      <w:spacing w:before="240" w:line="259" w:lineRule="auto"/>
      <w:jc w:val="left"/>
      <w:outlineLvl w:val="9"/>
    </w:pPr>
    <w:rPr>
      <w:rFonts w:asciiTheme="majorHAnsi" w:eastAsiaTheme="majorEastAsia" w:hAnsiTheme="majorHAnsi" w:cstheme="majorBidi"/>
      <w:color w:val="2D53A0" w:themeColor="accent1" w:themeShade="BF"/>
      <w:kern w:val="0"/>
      <w:szCs w:val="32"/>
    </w:rPr>
  </w:style>
  <w:style w:type="character" w:customStyle="1" w:styleId="a6">
    <w:name w:val="正文文本 字符"/>
    <w:basedOn w:val="a0"/>
    <w:link w:val="a5"/>
    <w:qFormat/>
    <w:rPr>
      <w:rFonts w:ascii="Times New Roman" w:eastAsia="宋体" w:hAnsi="Times New Roman" w:cs="Times New Roman"/>
      <w:kern w:val="2"/>
      <w:sz w:val="24"/>
      <w:szCs w:val="24"/>
    </w:rPr>
  </w:style>
  <w:style w:type="character" w:customStyle="1" w:styleId="10">
    <w:name w:val="标题 1 字符"/>
    <w:link w:val="1"/>
    <w:uiPriority w:val="9"/>
    <w:qFormat/>
    <w:rPr>
      <w:rFonts w:ascii="Times New Roman" w:eastAsia="黑体" w:hAnsi="Times New Roman" w:cs="Times New Roman"/>
      <w:color w:val="000000"/>
      <w:kern w:val="44"/>
      <w:sz w:val="32"/>
      <w:szCs w:val="44"/>
    </w:rPr>
  </w:style>
  <w:style w:type="paragraph" w:customStyle="1" w:styleId="-">
    <w:name w:val="正文-缩进"/>
    <w:basedOn w:val="a"/>
    <w:link w:val="-0"/>
    <w:qFormat/>
    <w:pPr>
      <w:snapToGrid/>
      <w:spacing w:afterLines="0" w:after="0" w:line="360" w:lineRule="auto"/>
      <w:ind w:firstLineChars="200" w:firstLine="480"/>
    </w:pPr>
    <w:rPr>
      <w:rFonts w:ascii="Times New Roman" w:hAnsi="Times New Roman" w:cs="Times New Roman"/>
      <w:shd w:val="clear" w:color="auto" w:fill="FFFFFF"/>
    </w:rPr>
  </w:style>
  <w:style w:type="character" w:customStyle="1" w:styleId="-0">
    <w:name w:val="正文-缩进 字符"/>
    <w:link w:val="-"/>
    <w:qFormat/>
    <w:rPr>
      <w:rFonts w:ascii="Times New Roman" w:eastAsia="宋体" w:hAnsi="Times New Roman" w:cs="Times New Roman"/>
      <w:kern w:val="2"/>
      <w:sz w:val="24"/>
      <w:szCs w:val="24"/>
    </w:rPr>
  </w:style>
  <w:style w:type="paragraph" w:styleId="aff">
    <w:name w:val="List Paragraph"/>
    <w:basedOn w:val="a"/>
    <w:uiPriority w:val="99"/>
    <w:unhideWhenUsed/>
    <w:qFormat/>
    <w:pPr>
      <w:ind w:firstLineChars="200" w:firstLine="420"/>
    </w:pPr>
  </w:style>
  <w:style w:type="character" w:customStyle="1" w:styleId="a4">
    <w:name w:val="批注文字 字符"/>
    <w:basedOn w:val="a0"/>
    <w:link w:val="a3"/>
    <w:qFormat/>
    <w:rPr>
      <w:rFonts w:asciiTheme="minorHAnsi" w:hAnsiTheme="minorHAnsi" w:cstheme="minorBidi"/>
      <w:kern w:val="2"/>
      <w:sz w:val="24"/>
      <w:szCs w:val="24"/>
    </w:rPr>
  </w:style>
  <w:style w:type="character" w:customStyle="1" w:styleId="af3">
    <w:name w:val="批注主题 字符"/>
    <w:basedOn w:val="a4"/>
    <w:link w:val="af2"/>
    <w:qFormat/>
    <w:rPr>
      <w:rFonts w:asciiTheme="minorHAnsi" w:hAnsiTheme="minorHAnsi" w:cstheme="minorBidi"/>
      <w:b/>
      <w:bCs/>
      <w:kern w:val="2"/>
      <w:sz w:val="24"/>
      <w:szCs w:val="24"/>
    </w:rPr>
  </w:style>
  <w:style w:type="paragraph" w:customStyle="1" w:styleId="12">
    <w:name w:val="修订1"/>
    <w:hidden/>
    <w:uiPriority w:val="99"/>
    <w:unhideWhenUsed/>
    <w:qFormat/>
    <w:rPr>
      <w:rFonts w:asciiTheme="minorHAnsi" w:hAnsiTheme="minorHAnsi" w:cstheme="minorBidi"/>
      <w:kern w:val="2"/>
      <w:sz w:val="24"/>
      <w:szCs w:val="24"/>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sz w:val="21"/>
      <w:szCs w:val="21"/>
    </w:rPr>
  </w:style>
  <w:style w:type="paragraph" w:customStyle="1" w:styleId="20">
    <w:name w:val="修订2"/>
    <w:hidden/>
    <w:uiPriority w:val="99"/>
    <w:unhideWhenUsed/>
    <w:qFormat/>
    <w:rPr>
      <w:rFonts w:asciiTheme="minorHAnsi" w:hAnsiTheme="minorHAnsi" w:cstheme="minorBidi"/>
      <w:kern w:val="2"/>
      <w:sz w:val="24"/>
      <w:szCs w:val="24"/>
    </w:rPr>
  </w:style>
  <w:style w:type="character" w:customStyle="1" w:styleId="a8">
    <w:name w:val="正文文本缩进 字符"/>
    <w:basedOn w:val="a0"/>
    <w:link w:val="a7"/>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1</Pages>
  <Words>11417</Words>
  <Characters>12104</Characters>
  <Application>Microsoft Office Word</Application>
  <DocSecurity>0</DocSecurity>
  <Lines>864</Lines>
  <Paragraphs>980</Paragraphs>
  <ScaleCrop>false</ScaleCrop>
  <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浙江省城市生命线安全工程燃气智慧监测技术指南</dc:title>
  <dc:creator>张益达</dc:creator>
  <cp:lastModifiedBy>航 启</cp:lastModifiedBy>
  <cp:revision>406</cp:revision>
  <dcterms:created xsi:type="dcterms:W3CDTF">2025-03-04T04:20:00Z</dcterms:created>
  <dcterms:modified xsi:type="dcterms:W3CDTF">2025-05-08T03:08:00Z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1417ADDEFCC74D4C97954E0821DAF14E_11</vt:lpwstr>
  </property>
  <property fmtid="{D5CDD505-2E9C-101B-9397-08002B2CF9AE}" pid="4" name="KSOTemplateDocerSaveRecord">
    <vt:lpwstr>eyJoZGlkIjoiN2E5NmViNjc3MGU4YTNmYTQ1ZjM4Nzk0MDQxMDNjYjUiLCJ1c2VySWQiOiI0NTgwNzc1NTAifQ==</vt:lpwstr>
  </property>
</Properties>
</file>